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05B4" w14:textId="77777777" w:rsidR="008D4747" w:rsidRPr="001043C6" w:rsidRDefault="008D4747" w:rsidP="001043C6">
      <w:pPr>
        <w:jc w:val="right"/>
        <w:rPr>
          <w:sz w:val="18"/>
          <w:szCs w:val="18"/>
        </w:rPr>
      </w:pPr>
    </w:p>
    <w:p w14:paraId="381F987F" w14:textId="18167C45" w:rsidR="004421CE" w:rsidRPr="001043C6" w:rsidRDefault="0071610F" w:rsidP="001043C6">
      <w:pPr>
        <w:pStyle w:val="SectionHeadingCADTH"/>
        <w:ind w:left="0"/>
      </w:pPr>
      <w:r w:rsidRPr="001043C6">
        <w:t xml:space="preserve">Post-Market Drug Evaluation </w:t>
      </w:r>
      <w:r w:rsidR="1457134C" w:rsidRPr="001043C6">
        <w:rPr>
          <w:rFonts w:eastAsia="Arial"/>
        </w:rPr>
        <w:t>—</w:t>
      </w:r>
      <w:r w:rsidRPr="001043C6">
        <w:t xml:space="preserve"> </w:t>
      </w:r>
      <w:r w:rsidR="001C4440">
        <w:t>Standing Offer Contract</w:t>
      </w:r>
      <w:r w:rsidRPr="001043C6">
        <w:t xml:space="preserve"> Competition </w:t>
      </w:r>
    </w:p>
    <w:p w14:paraId="205730F2" w14:textId="389760A3" w:rsidR="0071610F" w:rsidRPr="001043C6" w:rsidRDefault="005D4C8B" w:rsidP="001043C6">
      <w:pPr>
        <w:pStyle w:val="Headinglvl1CADTH"/>
        <w:ind w:left="0"/>
        <w:rPr>
          <w:sz w:val="28"/>
          <w:szCs w:val="28"/>
        </w:rPr>
      </w:pPr>
      <w:r>
        <w:rPr>
          <w:sz w:val="28"/>
          <w:szCs w:val="28"/>
        </w:rPr>
        <w:t>Financial</w:t>
      </w:r>
      <w:r w:rsidR="00A7331E">
        <w:rPr>
          <w:sz w:val="28"/>
          <w:szCs w:val="28"/>
        </w:rPr>
        <w:t xml:space="preserve"> Proposal</w:t>
      </w:r>
      <w:r w:rsidR="00F1352A" w:rsidRPr="001043C6">
        <w:rPr>
          <w:sz w:val="28"/>
          <w:szCs w:val="28"/>
        </w:rPr>
        <w:t xml:space="preserve"> </w:t>
      </w:r>
      <w:r w:rsidR="0071610F" w:rsidRPr="001043C6">
        <w:rPr>
          <w:sz w:val="28"/>
          <w:szCs w:val="28"/>
        </w:rPr>
        <w:t xml:space="preserve">Form </w:t>
      </w:r>
    </w:p>
    <w:p w14:paraId="7358D092" w14:textId="6A25EE08" w:rsidR="008D4747" w:rsidRDefault="00A7331E" w:rsidP="001043C6">
      <w:pPr>
        <w:rPr>
          <w:sz w:val="18"/>
          <w:szCs w:val="18"/>
        </w:rPr>
      </w:pPr>
      <w:r>
        <w:rPr>
          <w:sz w:val="18"/>
          <w:szCs w:val="18"/>
        </w:rPr>
        <w:t>Applicants who have previously signal</w:t>
      </w:r>
      <w:r w:rsidR="00CF1EB7">
        <w:rPr>
          <w:sz w:val="18"/>
          <w:szCs w:val="18"/>
        </w:rPr>
        <w:t>l</w:t>
      </w:r>
      <w:r>
        <w:rPr>
          <w:sz w:val="18"/>
          <w:szCs w:val="18"/>
        </w:rPr>
        <w:t>ed their interest in submitting a proposal through a</w:t>
      </w:r>
      <w:r w:rsidR="008D4747" w:rsidRPr="001043C6">
        <w:rPr>
          <w:sz w:val="18"/>
          <w:szCs w:val="18"/>
        </w:rPr>
        <w:t xml:space="preserve"> </w:t>
      </w:r>
      <w:r w:rsidR="76CD2AA4" w:rsidRPr="001043C6">
        <w:rPr>
          <w:sz w:val="18"/>
          <w:szCs w:val="18"/>
        </w:rPr>
        <w:t>Letter of Intent (</w:t>
      </w:r>
      <w:r w:rsidR="008D4747" w:rsidRPr="001043C6">
        <w:rPr>
          <w:sz w:val="18"/>
          <w:szCs w:val="18"/>
        </w:rPr>
        <w:t>LOI</w:t>
      </w:r>
      <w:r w:rsidR="66237942" w:rsidRPr="001043C6">
        <w:rPr>
          <w:sz w:val="18"/>
          <w:szCs w:val="18"/>
        </w:rPr>
        <w:t>)</w:t>
      </w:r>
      <w:r w:rsidR="008D4747" w:rsidRPr="001043C6">
        <w:rPr>
          <w:sz w:val="18"/>
          <w:szCs w:val="18"/>
        </w:rPr>
        <w:t xml:space="preserve"> form to indicate their intent to apply </w:t>
      </w:r>
      <w:r w:rsidR="0008594C">
        <w:rPr>
          <w:sz w:val="18"/>
          <w:szCs w:val="18"/>
        </w:rPr>
        <w:t xml:space="preserve">must fill out this form along with the Financial Proposal Form and all other requirements indicated in the PMDE </w:t>
      </w:r>
      <w:r w:rsidR="00FF6FB9">
        <w:rPr>
          <w:sz w:val="18"/>
          <w:szCs w:val="18"/>
        </w:rPr>
        <w:t>Standing Offer Contract</w:t>
      </w:r>
      <w:r w:rsidR="00B00816">
        <w:rPr>
          <w:sz w:val="18"/>
          <w:szCs w:val="18"/>
        </w:rPr>
        <w:t>or</w:t>
      </w:r>
      <w:r w:rsidR="0008594C">
        <w:rPr>
          <w:sz w:val="18"/>
          <w:szCs w:val="18"/>
        </w:rPr>
        <w:t xml:space="preserve"> Proposal Guide. </w:t>
      </w:r>
    </w:p>
    <w:tbl>
      <w:tblPr>
        <w:tblStyle w:val="TableGrid"/>
        <w:tblW w:w="10740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830"/>
        <w:gridCol w:w="4330"/>
        <w:gridCol w:w="3580"/>
      </w:tblGrid>
      <w:tr w:rsidR="00E42814" w:rsidRPr="001043C6" w14:paraId="1F48F38B" w14:textId="77777777" w:rsidTr="002918E2">
        <w:trPr>
          <w:trHeight w:val="544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F32D30" w14:textId="4BAA76B7" w:rsidR="00E42814" w:rsidRPr="00E42814" w:rsidRDefault="00E42814" w:rsidP="003C2DC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0" w:type="dxa"/>
          </w:tcPr>
          <w:p w14:paraId="02CD14DC" w14:textId="172D76AE" w:rsidR="00E42814" w:rsidRPr="00E42814" w:rsidRDefault="00E42814" w:rsidP="003C2DC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42814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580" w:type="dxa"/>
          </w:tcPr>
          <w:p w14:paraId="27673468" w14:textId="03BBABA4" w:rsidR="00E42814" w:rsidRPr="00E42814" w:rsidRDefault="00E42814" w:rsidP="003C2DC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42814">
              <w:rPr>
                <w:b/>
                <w:bCs/>
                <w:sz w:val="18"/>
                <w:szCs w:val="18"/>
              </w:rPr>
              <w:t>Hourly rate</w:t>
            </w:r>
            <w:r w:rsidR="00FF7EB5">
              <w:rPr>
                <w:b/>
                <w:bCs/>
                <w:sz w:val="18"/>
                <w:szCs w:val="18"/>
              </w:rPr>
              <w:t xml:space="preserve"> ($/hr)</w:t>
            </w:r>
          </w:p>
        </w:tc>
      </w:tr>
      <w:tr w:rsidR="00E42814" w:rsidRPr="001043C6" w14:paraId="2E6A819D" w14:textId="77777777" w:rsidTr="002918E2">
        <w:trPr>
          <w:trHeight w:val="542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DE54FE" w14:textId="52BAE9C6" w:rsidR="00E42814" w:rsidRDefault="00A35222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4330" w:type="dxa"/>
          </w:tcPr>
          <w:p w14:paraId="766F41AD" w14:textId="77777777" w:rsidR="00E42814" w:rsidRDefault="00E42814" w:rsidP="003C2DC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14:paraId="6D77F7CE" w14:textId="69C70381" w:rsidR="00E42814" w:rsidRDefault="00E42814" w:rsidP="003C2DC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42814" w:rsidRPr="001043C6" w14:paraId="2D0EE83E" w14:textId="77777777" w:rsidTr="002918E2">
        <w:trPr>
          <w:trHeight w:val="542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D8CE9E" w14:textId="53B784B8" w:rsidR="00E42814" w:rsidRDefault="00A35222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Co-Applicants</w:t>
            </w:r>
          </w:p>
        </w:tc>
        <w:tc>
          <w:tcPr>
            <w:tcW w:w="4330" w:type="dxa"/>
          </w:tcPr>
          <w:p w14:paraId="097B4AA9" w14:textId="77777777" w:rsidR="00E42814" w:rsidRDefault="00E42814" w:rsidP="003C2DC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14:paraId="46FB2D8A" w14:textId="4C564D1A" w:rsidR="00E42814" w:rsidRDefault="00E42814" w:rsidP="003C2DC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42814" w:rsidRPr="001043C6" w14:paraId="6FE93C3E" w14:textId="77777777" w:rsidTr="002918E2">
        <w:trPr>
          <w:trHeight w:val="542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C8AF60" w14:textId="7A987754" w:rsidR="00E42814" w:rsidRPr="00A35222" w:rsidRDefault="00A35222" w:rsidP="003C2DC2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 w:rsidRPr="00FF7EB5">
              <w:rPr>
                <w:i/>
                <w:iCs/>
                <w:color w:val="FF0000"/>
                <w:sz w:val="18"/>
                <w:szCs w:val="18"/>
              </w:rPr>
              <w:t>Add rows as needed</w:t>
            </w:r>
          </w:p>
        </w:tc>
        <w:tc>
          <w:tcPr>
            <w:tcW w:w="4330" w:type="dxa"/>
          </w:tcPr>
          <w:p w14:paraId="48FCCBD1" w14:textId="77777777" w:rsidR="00E42814" w:rsidRDefault="00E42814" w:rsidP="003C2DC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580" w:type="dxa"/>
          </w:tcPr>
          <w:p w14:paraId="2523F7E1" w14:textId="77777777" w:rsidR="00E42814" w:rsidRDefault="00E42814" w:rsidP="003C2DC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42814" w:rsidRPr="001043C6" w14:paraId="321024C6" w14:textId="77777777" w:rsidTr="002918E2">
        <w:trPr>
          <w:trHeight w:val="542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C5EA32" w14:textId="77777777" w:rsidR="00EF0673" w:rsidRDefault="00EF0673" w:rsidP="003C2DC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F0673">
              <w:rPr>
                <w:b/>
                <w:bCs/>
                <w:sz w:val="18"/>
                <w:szCs w:val="18"/>
              </w:rPr>
              <w:t>Host institution fee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AFC6B69" w14:textId="6DDDE5CD" w:rsidR="00E42814" w:rsidRPr="00EF0673" w:rsidRDefault="00EF0673" w:rsidP="003C2DC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F0673">
              <w:rPr>
                <w:sz w:val="18"/>
                <w:szCs w:val="18"/>
              </w:rPr>
              <w:t>(</w:t>
            </w:r>
            <w:proofErr w:type="gramStart"/>
            <w:r w:rsidRPr="00EF0673">
              <w:rPr>
                <w:sz w:val="18"/>
                <w:szCs w:val="18"/>
              </w:rPr>
              <w:t>unless</w:t>
            </w:r>
            <w:proofErr w:type="gramEnd"/>
            <w:r w:rsidRPr="00EF0673">
              <w:rPr>
                <w:sz w:val="18"/>
                <w:szCs w:val="18"/>
              </w:rPr>
              <w:t xml:space="preserve"> otherwise indicated, assumed to be hourly)</w:t>
            </w:r>
          </w:p>
        </w:tc>
        <w:tc>
          <w:tcPr>
            <w:tcW w:w="4330" w:type="dxa"/>
          </w:tcPr>
          <w:p w14:paraId="70B1805F" w14:textId="47342FB4" w:rsidR="00E42814" w:rsidRPr="00A35222" w:rsidRDefault="00A35222" w:rsidP="003C2DC2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 w:rsidRPr="00A35222">
              <w:rPr>
                <w:i/>
                <w:iCs/>
                <w:sz w:val="18"/>
                <w:szCs w:val="18"/>
              </w:rPr>
              <w:t xml:space="preserve">Name of institution </w:t>
            </w:r>
          </w:p>
        </w:tc>
        <w:tc>
          <w:tcPr>
            <w:tcW w:w="3580" w:type="dxa"/>
          </w:tcPr>
          <w:p w14:paraId="2FF05596" w14:textId="7205FE5F" w:rsidR="00E42814" w:rsidRDefault="00E42814" w:rsidP="003C2DC2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50118CDC" w14:textId="1205FE54" w:rsidR="00EE582C" w:rsidRDefault="00EE582C" w:rsidP="00D6528F">
      <w:pPr>
        <w:pStyle w:val="Headinglvl1CADTH"/>
        <w:ind w:left="0"/>
      </w:pPr>
    </w:p>
    <w:sectPr w:rsidR="00EE582C" w:rsidSect="003C2DC2">
      <w:headerReference w:type="default" r:id="rId10"/>
      <w:footerReference w:type="default" r:id="rId11"/>
      <w:pgSz w:w="12240" w:h="15840"/>
      <w:pgMar w:top="2880" w:right="821" w:bottom="1440" w:left="8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E8A7" w14:textId="77777777" w:rsidR="001A66D5" w:rsidRDefault="001A66D5" w:rsidP="0071610F">
      <w:pPr>
        <w:spacing w:after="0" w:line="240" w:lineRule="auto"/>
      </w:pPr>
      <w:r>
        <w:separator/>
      </w:r>
    </w:p>
  </w:endnote>
  <w:endnote w:type="continuationSeparator" w:id="0">
    <w:p w14:paraId="576A9EEE" w14:textId="77777777" w:rsidR="001A66D5" w:rsidRDefault="001A66D5" w:rsidP="0071610F">
      <w:pPr>
        <w:spacing w:after="0" w:line="240" w:lineRule="auto"/>
      </w:pPr>
      <w:r>
        <w:continuationSeparator/>
      </w:r>
    </w:p>
  </w:endnote>
  <w:endnote w:type="continuationNotice" w:id="1">
    <w:p w14:paraId="6A19C43D" w14:textId="77777777" w:rsidR="001A66D5" w:rsidRDefault="001A6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B80D" w14:textId="17908D04" w:rsidR="00AC6386" w:rsidRPr="001043C6" w:rsidRDefault="00AC6386" w:rsidP="001043C6">
    <w:pPr>
      <w:pStyle w:val="Footer"/>
      <w:pBdr>
        <w:top w:val="single" w:sz="4" w:space="1" w:color="7F7F7F" w:themeColor="text1" w:themeTint="80"/>
      </w:pBdr>
      <w:tabs>
        <w:tab w:val="clear" w:pos="4680"/>
        <w:tab w:val="clear" w:pos="9360"/>
        <w:tab w:val="right" w:pos="10596"/>
      </w:tabs>
      <w:rPr>
        <w:sz w:val="14"/>
        <w:szCs w:val="14"/>
      </w:rPr>
    </w:pPr>
    <w:r w:rsidRPr="001043C6">
      <w:rPr>
        <w:sz w:val="14"/>
        <w:szCs w:val="14"/>
      </w:rPr>
      <w:t xml:space="preserve">PMDE </w:t>
    </w:r>
    <w:r w:rsidR="006F78E0" w:rsidRPr="001043C6">
      <w:rPr>
        <w:sz w:val="14"/>
        <w:szCs w:val="14"/>
      </w:rPr>
      <w:t>–</w:t>
    </w:r>
    <w:r w:rsidRPr="001043C6">
      <w:rPr>
        <w:sz w:val="14"/>
        <w:szCs w:val="14"/>
      </w:rPr>
      <w:t xml:space="preserve"> </w:t>
    </w:r>
    <w:r w:rsidR="00DD1ABC">
      <w:rPr>
        <w:sz w:val="14"/>
        <w:szCs w:val="14"/>
      </w:rPr>
      <w:t>Standing Offer Contractor</w:t>
    </w:r>
    <w:r w:rsidR="006F78E0" w:rsidRPr="001043C6">
      <w:rPr>
        <w:sz w:val="14"/>
        <w:szCs w:val="14"/>
      </w:rPr>
      <w:t xml:space="preserve"> </w:t>
    </w:r>
    <w:r w:rsidR="00A74366">
      <w:rPr>
        <w:sz w:val="14"/>
        <w:szCs w:val="14"/>
      </w:rPr>
      <w:t>Financial</w:t>
    </w:r>
    <w:r w:rsidR="002A5289">
      <w:rPr>
        <w:sz w:val="14"/>
        <w:szCs w:val="14"/>
      </w:rPr>
      <w:t xml:space="preserve"> Proposal</w:t>
    </w:r>
    <w:r w:rsidRPr="001043C6">
      <w:rPr>
        <w:sz w:val="14"/>
        <w:szCs w:val="14"/>
      </w:rPr>
      <w:t xml:space="preserve"> Form</w:t>
    </w:r>
    <w:r w:rsidR="001043C6" w:rsidRPr="001043C6">
      <w:rPr>
        <w:sz w:val="14"/>
        <w:szCs w:val="14"/>
      </w:rPr>
      <w:t xml:space="preserve"> </w:t>
    </w:r>
    <w:sdt>
      <w:sdtPr>
        <w:rPr>
          <w:sz w:val="14"/>
          <w:szCs w:val="14"/>
        </w:rPr>
        <w:id w:val="-1157215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43C6">
          <w:rPr>
            <w:sz w:val="14"/>
            <w:szCs w:val="14"/>
          </w:rPr>
          <w:tab/>
        </w:r>
        <w:r w:rsidR="001043C6" w:rsidRPr="001043C6">
          <w:rPr>
            <w:sz w:val="14"/>
            <w:szCs w:val="14"/>
          </w:rPr>
          <w:fldChar w:fldCharType="begin"/>
        </w:r>
        <w:r w:rsidR="001043C6" w:rsidRPr="001043C6">
          <w:rPr>
            <w:sz w:val="14"/>
            <w:szCs w:val="14"/>
          </w:rPr>
          <w:instrText xml:space="preserve"> PAGE   \* MERGEFORMAT </w:instrText>
        </w:r>
        <w:r w:rsidR="001043C6" w:rsidRPr="001043C6">
          <w:rPr>
            <w:sz w:val="14"/>
            <w:szCs w:val="14"/>
          </w:rPr>
          <w:fldChar w:fldCharType="separate"/>
        </w:r>
        <w:r w:rsidR="001043C6" w:rsidRPr="001043C6">
          <w:rPr>
            <w:sz w:val="14"/>
            <w:szCs w:val="14"/>
          </w:rPr>
          <w:t>2</w:t>
        </w:r>
        <w:r w:rsidR="001043C6" w:rsidRPr="001043C6">
          <w:rPr>
            <w:noProof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C49F" w14:textId="77777777" w:rsidR="001A66D5" w:rsidRDefault="001A66D5" w:rsidP="0071610F">
      <w:pPr>
        <w:spacing w:after="0" w:line="240" w:lineRule="auto"/>
      </w:pPr>
      <w:r>
        <w:separator/>
      </w:r>
    </w:p>
  </w:footnote>
  <w:footnote w:type="continuationSeparator" w:id="0">
    <w:p w14:paraId="17D6A29F" w14:textId="77777777" w:rsidR="001A66D5" w:rsidRDefault="001A66D5" w:rsidP="0071610F">
      <w:pPr>
        <w:spacing w:after="0" w:line="240" w:lineRule="auto"/>
      </w:pPr>
      <w:r>
        <w:continuationSeparator/>
      </w:r>
    </w:p>
  </w:footnote>
  <w:footnote w:type="continuationNotice" w:id="1">
    <w:p w14:paraId="6E72F39B" w14:textId="77777777" w:rsidR="001A66D5" w:rsidRDefault="001A66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F277" w14:textId="5A1E893D" w:rsidR="0071610F" w:rsidRDefault="0071610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6083DA13" wp14:editId="48DE9F5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489529" cy="38340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529" cy="38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C04"/>
    <w:multiLevelType w:val="hybridMultilevel"/>
    <w:tmpl w:val="0BDA2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F"/>
    <w:rsid w:val="00000E5F"/>
    <w:rsid w:val="0008594C"/>
    <w:rsid w:val="000A32BC"/>
    <w:rsid w:val="000B07DB"/>
    <w:rsid w:val="000B218A"/>
    <w:rsid w:val="001043C6"/>
    <w:rsid w:val="001403C2"/>
    <w:rsid w:val="001A66D5"/>
    <w:rsid w:val="001B6A2C"/>
    <w:rsid w:val="001C4440"/>
    <w:rsid w:val="001C76F6"/>
    <w:rsid w:val="00204957"/>
    <w:rsid w:val="00224D74"/>
    <w:rsid w:val="00235E67"/>
    <w:rsid w:val="002918E2"/>
    <w:rsid w:val="002A5289"/>
    <w:rsid w:val="002A6D65"/>
    <w:rsid w:val="002B48C9"/>
    <w:rsid w:val="002C1A11"/>
    <w:rsid w:val="002C356B"/>
    <w:rsid w:val="003C2DC2"/>
    <w:rsid w:val="004421CE"/>
    <w:rsid w:val="005B5B43"/>
    <w:rsid w:val="005D4C8B"/>
    <w:rsid w:val="006139C5"/>
    <w:rsid w:val="00617CD8"/>
    <w:rsid w:val="00664606"/>
    <w:rsid w:val="00690417"/>
    <w:rsid w:val="006B28F5"/>
    <w:rsid w:val="006F4B67"/>
    <w:rsid w:val="006F78E0"/>
    <w:rsid w:val="0071610F"/>
    <w:rsid w:val="00722306"/>
    <w:rsid w:val="00736A44"/>
    <w:rsid w:val="00762744"/>
    <w:rsid w:val="00773EB0"/>
    <w:rsid w:val="007C43C2"/>
    <w:rsid w:val="00800C81"/>
    <w:rsid w:val="00807475"/>
    <w:rsid w:val="00855730"/>
    <w:rsid w:val="008D4747"/>
    <w:rsid w:val="008D5B4A"/>
    <w:rsid w:val="00902760"/>
    <w:rsid w:val="00946CE3"/>
    <w:rsid w:val="009B7CC0"/>
    <w:rsid w:val="009D25B1"/>
    <w:rsid w:val="00A1420B"/>
    <w:rsid w:val="00A35222"/>
    <w:rsid w:val="00A40C8C"/>
    <w:rsid w:val="00A45BCC"/>
    <w:rsid w:val="00A7064D"/>
    <w:rsid w:val="00A7331E"/>
    <w:rsid w:val="00A74366"/>
    <w:rsid w:val="00AC6386"/>
    <w:rsid w:val="00AD15BB"/>
    <w:rsid w:val="00AD74A1"/>
    <w:rsid w:val="00B00816"/>
    <w:rsid w:val="00B066EB"/>
    <w:rsid w:val="00B46ADF"/>
    <w:rsid w:val="00B90A09"/>
    <w:rsid w:val="00BA0547"/>
    <w:rsid w:val="00BF200D"/>
    <w:rsid w:val="00C0287F"/>
    <w:rsid w:val="00C04F2D"/>
    <w:rsid w:val="00C242E3"/>
    <w:rsid w:val="00CA6B4F"/>
    <w:rsid w:val="00CF1EB7"/>
    <w:rsid w:val="00D6528F"/>
    <w:rsid w:val="00D74C0B"/>
    <w:rsid w:val="00DA0A2C"/>
    <w:rsid w:val="00DD1ABC"/>
    <w:rsid w:val="00E312C2"/>
    <w:rsid w:val="00E42814"/>
    <w:rsid w:val="00E859DB"/>
    <w:rsid w:val="00E87595"/>
    <w:rsid w:val="00EC0BFB"/>
    <w:rsid w:val="00EC4C1B"/>
    <w:rsid w:val="00ED3C29"/>
    <w:rsid w:val="00EE582C"/>
    <w:rsid w:val="00EF0673"/>
    <w:rsid w:val="00EF59C2"/>
    <w:rsid w:val="00F1352A"/>
    <w:rsid w:val="00FB76A7"/>
    <w:rsid w:val="00FD7F01"/>
    <w:rsid w:val="00FF6FB9"/>
    <w:rsid w:val="00FF7EB5"/>
    <w:rsid w:val="0AC9D2C8"/>
    <w:rsid w:val="0AF4A825"/>
    <w:rsid w:val="0FF076EB"/>
    <w:rsid w:val="11DEBA1E"/>
    <w:rsid w:val="1310DA3F"/>
    <w:rsid w:val="13B3D519"/>
    <w:rsid w:val="13D23CF1"/>
    <w:rsid w:val="1457134C"/>
    <w:rsid w:val="15747EDE"/>
    <w:rsid w:val="18F115C7"/>
    <w:rsid w:val="1B2C725A"/>
    <w:rsid w:val="1BB0A47C"/>
    <w:rsid w:val="1BC42679"/>
    <w:rsid w:val="1D1BC263"/>
    <w:rsid w:val="1D7DE4A5"/>
    <w:rsid w:val="1E189189"/>
    <w:rsid w:val="1FB9C619"/>
    <w:rsid w:val="2506F057"/>
    <w:rsid w:val="2594FDF1"/>
    <w:rsid w:val="26CAFEA7"/>
    <w:rsid w:val="2B18C1F7"/>
    <w:rsid w:val="2F83789B"/>
    <w:rsid w:val="3111D3DB"/>
    <w:rsid w:val="3A083AEF"/>
    <w:rsid w:val="3A3896DB"/>
    <w:rsid w:val="403AE727"/>
    <w:rsid w:val="407F248A"/>
    <w:rsid w:val="427B2A81"/>
    <w:rsid w:val="42DA0FA7"/>
    <w:rsid w:val="490736E6"/>
    <w:rsid w:val="4BFD392B"/>
    <w:rsid w:val="4E84EA54"/>
    <w:rsid w:val="55347A9A"/>
    <w:rsid w:val="555AB0AC"/>
    <w:rsid w:val="582DA70F"/>
    <w:rsid w:val="58DE5CBF"/>
    <w:rsid w:val="59791AC0"/>
    <w:rsid w:val="5CA8587F"/>
    <w:rsid w:val="5CE562C7"/>
    <w:rsid w:val="5E460B48"/>
    <w:rsid w:val="5E7D9A4E"/>
    <w:rsid w:val="5EEB52D9"/>
    <w:rsid w:val="5F4B06B5"/>
    <w:rsid w:val="5F7A047C"/>
    <w:rsid w:val="64AC95D0"/>
    <w:rsid w:val="64EB989A"/>
    <w:rsid w:val="65046D35"/>
    <w:rsid w:val="66237942"/>
    <w:rsid w:val="6830B58D"/>
    <w:rsid w:val="69818397"/>
    <w:rsid w:val="6E945847"/>
    <w:rsid w:val="7138C696"/>
    <w:rsid w:val="74F0DBA8"/>
    <w:rsid w:val="7691E099"/>
    <w:rsid w:val="76CD2AA4"/>
    <w:rsid w:val="7CC7C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55528"/>
  <w15:chartTrackingRefBased/>
  <w15:docId w15:val="{27889069-3A80-4A32-A361-FED6D64D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07DB"/>
    <w:pPr>
      <w:keepNext/>
      <w:keepLines/>
      <w:spacing w:before="240" w:after="0"/>
      <w:outlineLvl w:val="0"/>
    </w:pPr>
    <w:rPr>
      <w:rFonts w:eastAsiaTheme="majorEastAsia" w:cstheme="majorBidi"/>
      <w:b/>
      <w:color w:val="0067B9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12C2"/>
    <w:pPr>
      <w:keepNext/>
      <w:keepLines/>
      <w:spacing w:before="40" w:after="0"/>
      <w:outlineLvl w:val="1"/>
    </w:pPr>
    <w:rPr>
      <w:rFonts w:eastAsiaTheme="majorEastAsia" w:cstheme="majorBidi"/>
      <w:b/>
      <w:color w:val="2C2D6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7DB"/>
    <w:rPr>
      <w:rFonts w:ascii="Arial" w:eastAsiaTheme="majorEastAsia" w:hAnsi="Arial" w:cstheme="majorBidi"/>
      <w:b/>
      <w:color w:val="0067B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2C2"/>
    <w:rPr>
      <w:rFonts w:ascii="Arial" w:eastAsiaTheme="majorEastAsia" w:hAnsi="Arial" w:cstheme="majorBidi"/>
      <w:b/>
      <w:color w:val="2C2D6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0F"/>
    <w:rPr>
      <w:rFonts w:ascii="Arial" w:hAnsi="Arial"/>
    </w:rPr>
  </w:style>
  <w:style w:type="paragraph" w:customStyle="1" w:styleId="SectionHeadingCADTH">
    <w:name w:val="Section Heading (CADTH)"/>
    <w:qFormat/>
    <w:rsid w:val="0071610F"/>
    <w:pPr>
      <w:spacing w:after="120" w:line="240" w:lineRule="auto"/>
      <w:ind w:left="3226"/>
      <w:outlineLvl w:val="1"/>
    </w:pPr>
    <w:rPr>
      <w:rFonts w:ascii="Arial" w:eastAsiaTheme="minorEastAsia" w:hAnsi="Arial" w:cs="Arial"/>
      <w:b/>
      <w:color w:val="505150"/>
      <w:sz w:val="32"/>
      <w:szCs w:val="32"/>
    </w:rPr>
  </w:style>
  <w:style w:type="paragraph" w:customStyle="1" w:styleId="Headinglvl1CADTH">
    <w:name w:val="Heading lvl 1 (CADTH)"/>
    <w:next w:val="Normal"/>
    <w:qFormat/>
    <w:rsid w:val="0071610F"/>
    <w:pPr>
      <w:spacing w:before="260" w:after="120" w:line="240" w:lineRule="auto"/>
      <w:ind w:left="3226"/>
      <w:outlineLvl w:val="2"/>
    </w:pPr>
    <w:rPr>
      <w:rFonts w:ascii="Arial" w:eastAsiaTheme="minorEastAsia" w:hAnsi="Arial" w:cs="Arial"/>
      <w:b/>
      <w:color w:val="0067B9"/>
      <w:sz w:val="24"/>
      <w:szCs w:val="24"/>
    </w:rPr>
  </w:style>
  <w:style w:type="table" w:styleId="TableGrid">
    <w:name w:val="Table Grid"/>
    <w:basedOn w:val="TableNormal"/>
    <w:uiPriority w:val="59"/>
    <w:rsid w:val="007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2A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C1A11"/>
    <w:pPr>
      <w:ind w:left="720"/>
      <w:contextualSpacing/>
    </w:pPr>
    <w:rPr>
      <w:sz w:val="18"/>
    </w:rPr>
  </w:style>
  <w:style w:type="character" w:customStyle="1" w:styleId="ListParagraphChar">
    <w:name w:val="List Paragraph Char"/>
    <w:link w:val="ListParagraph"/>
    <w:uiPriority w:val="34"/>
    <w:rsid w:val="002C1A1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1DE3446C1E84A8CDDC9E9D286907A" ma:contentTypeVersion="4" ma:contentTypeDescription="Create a new document." ma:contentTypeScope="" ma:versionID="704c4de3f4771cfee20b1126b5d2b39e">
  <xsd:schema xmlns:xsd="http://www.w3.org/2001/XMLSchema" xmlns:xs="http://www.w3.org/2001/XMLSchema" xmlns:p="http://schemas.microsoft.com/office/2006/metadata/properties" xmlns:ns2="ac2e1b62-4a29-40c8-9a6b-96b488913df0" targetNamespace="http://schemas.microsoft.com/office/2006/metadata/properties" ma:root="true" ma:fieldsID="a4ea453b152c78bf34a2493c362a87cf" ns2:_="">
    <xsd:import namespace="ac2e1b62-4a29-40c8-9a6b-96b488913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1b62-4a29-40c8-9a6b-96b488913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F4069-5DDC-443E-8A3A-C9B4D0CF9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2C997-4BF4-4118-A8B3-8F06D3BE01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c2e1b62-4a29-40c8-9a6b-96b488913d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0035B3-ED6E-4484-903C-41DD9955E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e1b62-4a29-40c8-9a6b-96b488913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Post-Market Drug Evaluation – Core Network Partner Competition </vt:lpstr>
      <vt:lpstr>        Letter of Intent Form 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Sulatycky</dc:creator>
  <cp:keywords/>
  <dc:description/>
  <cp:lastModifiedBy>Nadine Sulatycky</cp:lastModifiedBy>
  <cp:revision>11</cp:revision>
  <dcterms:created xsi:type="dcterms:W3CDTF">2022-03-14T16:54:00Z</dcterms:created>
  <dcterms:modified xsi:type="dcterms:W3CDTF">2022-03-15T15:25:00Z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0x010100BB51DE3446C1E84A8CDDC9E9D286907A</vt:lpwstr>
  </property>
</Properties>
</file>