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8E8C" w14:textId="77777777" w:rsidR="008B1317" w:rsidRDefault="008B1317" w:rsidP="00D560FC">
      <w:pPr>
        <w:pStyle w:val="TitleofReportCADTH"/>
        <w:rPr>
          <w:sz w:val="80"/>
          <w:szCs w:val="80"/>
        </w:rPr>
      </w:pPr>
    </w:p>
    <w:p w14:paraId="23AC4E01" w14:textId="5E1CCDCB" w:rsidR="00DA0926" w:rsidRPr="00D560FC" w:rsidRDefault="0035332E" w:rsidP="00204D95">
      <w:pPr>
        <w:pStyle w:val="TitleofReportCADTH"/>
        <w:spacing w:before="2760"/>
        <w:rPr>
          <w:sz w:val="80"/>
          <w:szCs w:val="80"/>
        </w:rPr>
      </w:pPr>
      <w:r>
        <w:rPr>
          <w:sz w:val="80"/>
          <w:szCs w:val="80"/>
        </w:rPr>
        <w:t xml:space="preserve">CADTH </w:t>
      </w:r>
      <w:r w:rsidR="008B1317">
        <w:rPr>
          <w:sz w:val="80"/>
          <w:szCs w:val="80"/>
        </w:rPr>
        <w:t>Biosimilar</w:t>
      </w:r>
      <w:r w:rsidR="00D560FC" w:rsidRPr="00D560FC">
        <w:rPr>
          <w:sz w:val="80"/>
          <w:szCs w:val="80"/>
        </w:rPr>
        <w:t xml:space="preserve"> </w:t>
      </w:r>
      <w:r>
        <w:rPr>
          <w:sz w:val="80"/>
          <w:szCs w:val="80"/>
        </w:rPr>
        <w:t>Summary Dossier</w:t>
      </w:r>
    </w:p>
    <w:p w14:paraId="2439383C" w14:textId="77777777" w:rsidR="00DA0926" w:rsidRDefault="00DA0926" w:rsidP="00DA0926">
      <w:pPr>
        <w:pStyle w:val="CDRRECIntroBlock"/>
        <w:ind w:right="2268"/>
        <w:rPr>
          <w:sz w:val="28"/>
          <w:szCs w:val="28"/>
          <w:lang w:val="en-CA"/>
        </w:rPr>
      </w:pPr>
    </w:p>
    <w:p w14:paraId="422F0E4B" w14:textId="77777777" w:rsidR="00DA0926" w:rsidRPr="003506B6" w:rsidRDefault="00A37915" w:rsidP="00DA0926">
      <w:pPr>
        <w:pStyle w:val="CDRRECIntroBlock"/>
        <w:spacing w:after="40"/>
        <w:ind w:right="2552"/>
        <w:rPr>
          <w:b/>
          <w:sz w:val="32"/>
          <w:szCs w:val="32"/>
        </w:rPr>
      </w:pPr>
      <w:r>
        <w:rPr>
          <w:b/>
          <w:sz w:val="32"/>
          <w:szCs w:val="32"/>
          <w:lang w:val="en-CA"/>
        </w:rPr>
        <w:t>GENERIC DRUG NAME</w:t>
      </w:r>
      <w:r w:rsidRPr="003506B6">
        <w:rPr>
          <w:b/>
          <w:sz w:val="32"/>
          <w:szCs w:val="32"/>
          <w:lang w:val="en-CA"/>
        </w:rPr>
        <w:t xml:space="preserve"> (</w:t>
      </w:r>
      <w:r>
        <w:rPr>
          <w:b/>
          <w:sz w:val="32"/>
          <w:szCs w:val="32"/>
          <w:lang w:val="en-CA"/>
        </w:rPr>
        <w:t>BRAND NAME</w:t>
      </w:r>
      <w:r w:rsidRPr="003506B6">
        <w:rPr>
          <w:b/>
          <w:bCs/>
          <w:sz w:val="32"/>
          <w:szCs w:val="32"/>
          <w:lang w:val="en-CA"/>
        </w:rPr>
        <w:t>)</w:t>
      </w:r>
    </w:p>
    <w:p w14:paraId="22442B70" w14:textId="77777777" w:rsidR="00DA0926" w:rsidRPr="003506B6" w:rsidRDefault="00DA0926" w:rsidP="00DA0926">
      <w:pPr>
        <w:pStyle w:val="CDRRECIntroBlock"/>
        <w:spacing w:after="40"/>
        <w:ind w:right="2552"/>
        <w:rPr>
          <w:sz w:val="32"/>
          <w:szCs w:val="32"/>
        </w:rPr>
      </w:pPr>
      <w:r w:rsidRPr="003506B6">
        <w:rPr>
          <w:sz w:val="32"/>
          <w:szCs w:val="32"/>
        </w:rPr>
        <w:t>(</w:t>
      </w:r>
      <w:r>
        <w:rPr>
          <w:sz w:val="32"/>
          <w:szCs w:val="32"/>
        </w:rPr>
        <w:t>Manufacturer</w:t>
      </w:r>
      <w:r w:rsidRPr="003506B6">
        <w:rPr>
          <w:sz w:val="32"/>
          <w:szCs w:val="32"/>
        </w:rPr>
        <w:t>)</w:t>
      </w:r>
    </w:p>
    <w:p w14:paraId="2A02178E" w14:textId="5326A0AE" w:rsidR="00E53236" w:rsidRDefault="00DA0926" w:rsidP="00CC4B61">
      <w:pPr>
        <w:pStyle w:val="TitleofReportCADTH"/>
        <w:rPr>
          <w:color w:val="808080" w:themeColor="background1" w:themeShade="80"/>
          <w:sz w:val="32"/>
          <w:szCs w:val="32"/>
        </w:rPr>
      </w:pPr>
      <w:r w:rsidRPr="003506B6">
        <w:rPr>
          <w:color w:val="808080" w:themeColor="background1" w:themeShade="80"/>
          <w:sz w:val="32"/>
          <w:szCs w:val="32"/>
        </w:rPr>
        <w:t>Indication</w:t>
      </w:r>
      <w:r w:rsidR="002A6CFF">
        <w:rPr>
          <w:color w:val="808080" w:themeColor="background1" w:themeShade="80"/>
          <w:sz w:val="32"/>
          <w:szCs w:val="32"/>
        </w:rPr>
        <w:t>(s)</w:t>
      </w:r>
      <w:r w:rsidRPr="003506B6">
        <w:rPr>
          <w:color w:val="808080" w:themeColor="background1" w:themeShade="80"/>
          <w:sz w:val="32"/>
          <w:szCs w:val="32"/>
        </w:rPr>
        <w:t xml:space="preserve">: </w:t>
      </w:r>
      <w:r w:rsidR="00713C12">
        <w:rPr>
          <w:color w:val="808080" w:themeColor="background1" w:themeShade="80"/>
          <w:sz w:val="32"/>
          <w:szCs w:val="32"/>
        </w:rPr>
        <w:t>A</w:t>
      </w:r>
      <w:r w:rsidR="006D0D52">
        <w:rPr>
          <w:color w:val="808080" w:themeColor="background1" w:themeShade="80"/>
          <w:sz w:val="32"/>
          <w:szCs w:val="32"/>
        </w:rPr>
        <w:t xml:space="preserve">s </w:t>
      </w:r>
      <w:r w:rsidR="00713C12">
        <w:rPr>
          <w:color w:val="808080" w:themeColor="background1" w:themeShade="80"/>
          <w:sz w:val="32"/>
          <w:szCs w:val="32"/>
        </w:rPr>
        <w:t>per</w:t>
      </w:r>
      <w:r w:rsidR="006D0D52">
        <w:rPr>
          <w:color w:val="808080" w:themeColor="background1" w:themeShade="80"/>
          <w:sz w:val="32"/>
          <w:szCs w:val="32"/>
        </w:rPr>
        <w:t xml:space="preserve"> CADTH website</w:t>
      </w:r>
    </w:p>
    <w:p w14:paraId="25E07F42" w14:textId="77777777" w:rsidR="001C2C05" w:rsidRDefault="001C2C05" w:rsidP="001C2C05">
      <w:pPr>
        <w:pStyle w:val="TitleofReportCADTH"/>
        <w:ind w:left="0"/>
        <w:rPr>
          <w:color w:val="808080" w:themeColor="background1" w:themeShade="80"/>
          <w:sz w:val="32"/>
          <w:szCs w:val="32"/>
        </w:rPr>
      </w:pPr>
    </w:p>
    <w:p w14:paraId="307EBB47" w14:textId="77777777" w:rsidR="001C2C05" w:rsidRDefault="001C2C05" w:rsidP="001C2C05">
      <w:pPr>
        <w:pStyle w:val="TitleofReportCADTH"/>
        <w:ind w:left="0"/>
        <w:rPr>
          <w:color w:val="808080" w:themeColor="background1" w:themeShade="80"/>
          <w:sz w:val="32"/>
          <w:szCs w:val="32"/>
        </w:rPr>
      </w:pPr>
    </w:p>
    <w:p w14:paraId="08E36465" w14:textId="77777777" w:rsidR="001C2C05" w:rsidRDefault="001C2C05" w:rsidP="001C2C05">
      <w:pPr>
        <w:pStyle w:val="TitleofReportCADTH"/>
        <w:ind w:left="0"/>
        <w:rPr>
          <w:color w:val="808080" w:themeColor="background1" w:themeShade="80"/>
          <w:sz w:val="32"/>
          <w:szCs w:val="32"/>
        </w:rPr>
      </w:pPr>
    </w:p>
    <w:p w14:paraId="168F22C1" w14:textId="77777777" w:rsidR="001C2C05" w:rsidRDefault="001C2C05" w:rsidP="001C2C05">
      <w:pPr>
        <w:pStyle w:val="TitleofReportCADTH"/>
        <w:ind w:left="0"/>
        <w:rPr>
          <w:color w:val="808080" w:themeColor="background1" w:themeShade="80"/>
          <w:sz w:val="32"/>
          <w:szCs w:val="32"/>
        </w:rPr>
      </w:pPr>
    </w:p>
    <w:p w14:paraId="0C34F21A" w14:textId="77777777" w:rsidR="001C2C05" w:rsidRDefault="001C2C05" w:rsidP="001C2C05">
      <w:pPr>
        <w:pStyle w:val="TitleofReportCADTH"/>
        <w:ind w:left="0"/>
        <w:rPr>
          <w:color w:val="808080" w:themeColor="background1" w:themeShade="80"/>
          <w:sz w:val="32"/>
          <w:szCs w:val="32"/>
        </w:rPr>
      </w:pPr>
    </w:p>
    <w:p w14:paraId="66387475" w14:textId="77777777" w:rsidR="001C2C05" w:rsidRDefault="001C2C05" w:rsidP="001C2C05">
      <w:pPr>
        <w:pStyle w:val="TitleofReportCADTH"/>
        <w:ind w:left="0"/>
        <w:rPr>
          <w:color w:val="808080" w:themeColor="background1" w:themeShade="80"/>
          <w:sz w:val="32"/>
          <w:szCs w:val="32"/>
        </w:rPr>
      </w:pPr>
    </w:p>
    <w:p w14:paraId="1ED8A25E" w14:textId="77777777" w:rsidR="001C2C05" w:rsidRDefault="001C2C05" w:rsidP="001C2C05">
      <w:pPr>
        <w:pStyle w:val="TitleofReportCADTH"/>
        <w:ind w:left="0"/>
        <w:rPr>
          <w:color w:val="808080" w:themeColor="background1" w:themeShade="80"/>
          <w:sz w:val="32"/>
          <w:szCs w:val="32"/>
        </w:rPr>
      </w:pPr>
    </w:p>
    <w:p w14:paraId="77D9BF45" w14:textId="77777777" w:rsidR="001C2C05" w:rsidRDefault="001C2C05" w:rsidP="001C2C05">
      <w:pPr>
        <w:pStyle w:val="TitleofReportCADTH"/>
        <w:ind w:left="0"/>
        <w:rPr>
          <w:color w:val="808080" w:themeColor="background1" w:themeShade="80"/>
          <w:sz w:val="32"/>
          <w:szCs w:val="32"/>
        </w:rPr>
      </w:pPr>
    </w:p>
    <w:p w14:paraId="778BB313" w14:textId="77777777" w:rsidR="001C2C05" w:rsidRDefault="001C2C05" w:rsidP="001C2C05">
      <w:pPr>
        <w:pStyle w:val="TitleofReportCADTH"/>
        <w:ind w:left="0"/>
        <w:rPr>
          <w:color w:val="808080" w:themeColor="background1" w:themeShade="80"/>
          <w:sz w:val="32"/>
          <w:szCs w:val="32"/>
        </w:rPr>
      </w:pPr>
    </w:p>
    <w:p w14:paraId="4561C73A" w14:textId="77777777" w:rsidR="001C2C05" w:rsidRDefault="001C2C05" w:rsidP="001C2C05">
      <w:pPr>
        <w:pStyle w:val="TitleofReportCADTH"/>
        <w:ind w:left="0"/>
        <w:rPr>
          <w:color w:val="808080" w:themeColor="background1" w:themeShade="80"/>
          <w:sz w:val="32"/>
          <w:szCs w:val="32"/>
        </w:rPr>
      </w:pPr>
    </w:p>
    <w:p w14:paraId="5324E87E" w14:textId="77777777" w:rsidR="001C2C05" w:rsidRDefault="001C2C05" w:rsidP="001C2C05">
      <w:pPr>
        <w:pStyle w:val="TitleofReportCADTH"/>
        <w:ind w:left="0"/>
        <w:rPr>
          <w:color w:val="808080" w:themeColor="background1" w:themeShade="80"/>
          <w:sz w:val="32"/>
          <w:szCs w:val="32"/>
        </w:rPr>
      </w:pPr>
    </w:p>
    <w:p w14:paraId="49F7FD3E" w14:textId="77777777" w:rsidR="001C2C05" w:rsidRDefault="001C2C05" w:rsidP="001C2C05">
      <w:pPr>
        <w:pStyle w:val="TitleofReportCADTH"/>
        <w:ind w:left="0"/>
        <w:rPr>
          <w:color w:val="808080" w:themeColor="background1" w:themeShade="80"/>
          <w:sz w:val="32"/>
          <w:szCs w:val="32"/>
        </w:rPr>
      </w:pPr>
    </w:p>
    <w:p w14:paraId="7BB181D1" w14:textId="5AE847C2" w:rsidR="001C2C05" w:rsidRPr="001C2C05" w:rsidRDefault="001C2C05" w:rsidP="001C2C05">
      <w:pPr>
        <w:pStyle w:val="TitleofReportCADTH"/>
        <w:ind w:left="0"/>
        <w:rPr>
          <w:color w:val="808080" w:themeColor="background1" w:themeShade="80"/>
          <w:sz w:val="22"/>
          <w:szCs w:val="22"/>
        </w:rPr>
      </w:pPr>
    </w:p>
    <w:p w14:paraId="78E16C13" w14:textId="77777777" w:rsidR="001C2C05" w:rsidRPr="001C2C05" w:rsidRDefault="001C2C05" w:rsidP="001C2C05">
      <w:pPr>
        <w:pStyle w:val="TitleofReportCADTH"/>
        <w:ind w:left="0"/>
        <w:rPr>
          <w:sz w:val="22"/>
          <w:szCs w:val="22"/>
        </w:rPr>
        <w:sectPr w:rsidR="001C2C05" w:rsidRPr="001C2C05" w:rsidSect="00204D95">
          <w:headerReference w:type="default" r:id="rId8"/>
          <w:footerReference w:type="default" r:id="rId9"/>
          <w:headerReference w:type="first" r:id="rId10"/>
          <w:pgSz w:w="12240" w:h="15840"/>
          <w:pgMar w:top="2362" w:right="821" w:bottom="1454" w:left="821" w:header="709" w:footer="709" w:gutter="0"/>
          <w:cols w:space="708"/>
          <w:titlePg/>
          <w:docGrid w:linePitch="360"/>
        </w:sectPr>
      </w:pPr>
    </w:p>
    <w:p w14:paraId="2D4E6892" w14:textId="77777777" w:rsidR="00A20122" w:rsidRPr="00400BD1" w:rsidRDefault="00A20122" w:rsidP="00400BD1">
      <w:pPr>
        <w:spacing w:before="260" w:after="120"/>
        <w:rPr>
          <w:rFonts w:ascii="Arial" w:hAnsi="Arial" w:cs="Arial"/>
          <w:b/>
          <w:color w:val="0067B9"/>
          <w:sz w:val="26"/>
          <w:szCs w:val="26"/>
        </w:rPr>
      </w:pPr>
      <w:r w:rsidRPr="00400BD1">
        <w:rPr>
          <w:rFonts w:ascii="Arial" w:hAnsi="Arial" w:cs="Arial"/>
          <w:b/>
          <w:color w:val="0067B9"/>
          <w:sz w:val="26"/>
          <w:szCs w:val="26"/>
        </w:rPr>
        <w:lastRenderedPageBreak/>
        <w:t xml:space="preserve">Instructions for </w:t>
      </w:r>
      <w:r w:rsidR="00B32559">
        <w:rPr>
          <w:rFonts w:ascii="Arial" w:hAnsi="Arial" w:cs="Arial"/>
          <w:b/>
          <w:color w:val="0067B9"/>
          <w:sz w:val="26"/>
          <w:szCs w:val="26"/>
        </w:rPr>
        <w:t>Submitter</w:t>
      </w:r>
      <w:r w:rsidRPr="00400BD1">
        <w:rPr>
          <w:rFonts w:ascii="Arial" w:hAnsi="Arial" w:cs="Arial"/>
          <w:b/>
          <w:color w:val="0067B9"/>
          <w:sz w:val="26"/>
          <w:szCs w:val="26"/>
        </w:rPr>
        <w:t>s</w:t>
      </w:r>
    </w:p>
    <w:p w14:paraId="340E758B" w14:textId="70E96216" w:rsidR="00A20122" w:rsidRPr="00A20122" w:rsidRDefault="00A20122" w:rsidP="00B4118B">
      <w:pPr>
        <w:pStyle w:val="BodyCopyWorking"/>
        <w:spacing w:line="23" w:lineRule="atLeast"/>
      </w:pPr>
      <w:r w:rsidRPr="00A20122">
        <w:rPr>
          <w:lang w:val="en-CA"/>
        </w:rPr>
        <w:t xml:space="preserve">Please read the instructions below and consult the recommended documentation before completing the template. If you have any questions regarding the </w:t>
      </w:r>
      <w:r w:rsidR="00D43DD4">
        <w:rPr>
          <w:lang w:val="en-CA"/>
        </w:rPr>
        <w:t xml:space="preserve">pCODR </w:t>
      </w:r>
      <w:r w:rsidRPr="00A20122">
        <w:rPr>
          <w:lang w:val="en-CA"/>
        </w:rPr>
        <w:t>submission filing process or requirements</w:t>
      </w:r>
      <w:r w:rsidR="00B32559">
        <w:rPr>
          <w:lang w:val="en-CA"/>
        </w:rPr>
        <w:t xml:space="preserve"> for a biosimilar</w:t>
      </w:r>
      <w:r w:rsidRPr="00A20122">
        <w:rPr>
          <w:lang w:val="en-CA"/>
        </w:rPr>
        <w:t xml:space="preserve">, please email </w:t>
      </w:r>
      <w:hyperlink r:id="rId11" w:history="1">
        <w:r w:rsidR="00B32559" w:rsidRPr="00204D95">
          <w:rPr>
            <w:rStyle w:val="Hyperlink"/>
            <w:color w:val="0067B9"/>
            <w:lang w:val="en-CA"/>
          </w:rPr>
          <w:t>pcodrinfo@cadth.ca</w:t>
        </w:r>
      </w:hyperlink>
      <w:r w:rsidR="00B32559">
        <w:rPr>
          <w:lang w:val="en-CA"/>
        </w:rPr>
        <w:t xml:space="preserve"> </w:t>
      </w:r>
      <w:r w:rsidRPr="00A20122">
        <w:rPr>
          <w:lang w:val="en-CA"/>
        </w:rPr>
        <w:t>with the complete details of your question(s).</w:t>
      </w:r>
    </w:p>
    <w:p w14:paraId="7B3E1DBF" w14:textId="075C3686" w:rsidR="00B4118B" w:rsidRPr="00A20122" w:rsidRDefault="00B4118B" w:rsidP="00B4118B">
      <w:pPr>
        <w:pStyle w:val="Bulletedlistlvl1Working"/>
        <w:numPr>
          <w:ilvl w:val="0"/>
          <w:numId w:val="0"/>
        </w:numPr>
        <w:spacing w:line="23" w:lineRule="atLeast"/>
      </w:pPr>
      <w:r w:rsidRPr="00AD427D">
        <w:rPr>
          <w:b/>
        </w:rPr>
        <w:t>Note:</w:t>
      </w:r>
      <w:r>
        <w:t xml:space="preserve"> </w:t>
      </w:r>
      <w:r w:rsidRPr="00AD427D">
        <w:t xml:space="preserve">CADTH is committed to providing an open and transparent </w:t>
      </w:r>
      <w:r>
        <w:t>biosimilar</w:t>
      </w:r>
      <w:r w:rsidRPr="00AD427D">
        <w:t xml:space="preserve"> drug review process</w:t>
      </w:r>
      <w:r>
        <w:t xml:space="preserve">. </w:t>
      </w:r>
      <w:r w:rsidRPr="00AD427D">
        <w:t xml:space="preserve">To ensure that the CADTH drug review processes are transparent and accountable, CADTH considers it essential that any information provided in the template to support the biosimilar submission </w:t>
      </w:r>
      <w:r w:rsidR="00CB6D52">
        <w:t>be</w:t>
      </w:r>
      <w:r w:rsidR="00CB6D52" w:rsidRPr="00AD427D">
        <w:t xml:space="preserve"> </w:t>
      </w:r>
      <w:r w:rsidRPr="00AD427D">
        <w:t>fully disclosable.</w:t>
      </w:r>
    </w:p>
    <w:p w14:paraId="29C01A6F" w14:textId="77A47118" w:rsidR="00A20122" w:rsidRPr="00CE7F9E" w:rsidRDefault="00A20122" w:rsidP="00400BD1">
      <w:pPr>
        <w:spacing w:before="260" w:after="120"/>
        <w:rPr>
          <w:rFonts w:ascii="Arial" w:hAnsi="Arial" w:cs="Arial"/>
          <w:b/>
          <w:color w:val="0067B9"/>
          <w:sz w:val="26"/>
          <w:szCs w:val="26"/>
        </w:rPr>
      </w:pPr>
      <w:r w:rsidRPr="00400BD1">
        <w:rPr>
          <w:rFonts w:ascii="Arial" w:hAnsi="Arial" w:cs="Arial"/>
          <w:b/>
          <w:color w:val="0067B9"/>
          <w:sz w:val="26"/>
          <w:szCs w:val="26"/>
        </w:rPr>
        <w:t xml:space="preserve">Before </w:t>
      </w:r>
      <w:r w:rsidRPr="00CE7F9E">
        <w:rPr>
          <w:rFonts w:ascii="Arial" w:hAnsi="Arial" w:cs="Arial"/>
          <w:b/>
          <w:color w:val="0067B9"/>
          <w:sz w:val="26"/>
          <w:szCs w:val="26"/>
        </w:rPr>
        <w:t>Completing the Template</w:t>
      </w:r>
    </w:p>
    <w:p w14:paraId="49C2CBFF" w14:textId="4464DA95" w:rsidR="00A20122" w:rsidRPr="00CE7F9E" w:rsidRDefault="00A20122" w:rsidP="00BB3422">
      <w:pPr>
        <w:pStyle w:val="BodyCopyWorking"/>
      </w:pPr>
      <w:r w:rsidRPr="00CE7F9E">
        <w:rPr>
          <w:lang w:val="en-CA"/>
        </w:rPr>
        <w:t xml:space="preserve">Please review the following documents to ensure an understanding of the </w:t>
      </w:r>
      <w:r w:rsidR="00D43DD4" w:rsidRPr="00CE7F9E">
        <w:rPr>
          <w:lang w:val="en-CA"/>
        </w:rPr>
        <w:t>pCODR</w:t>
      </w:r>
      <w:r w:rsidRPr="00CE7F9E">
        <w:rPr>
          <w:lang w:val="en-CA"/>
        </w:rPr>
        <w:t xml:space="preserve"> procedures and submission guidelines:</w:t>
      </w:r>
    </w:p>
    <w:p w14:paraId="5118CDE7" w14:textId="53638119" w:rsidR="00A20122" w:rsidRPr="00CE7F9E" w:rsidRDefault="00CB6D52" w:rsidP="008A3CA3">
      <w:pPr>
        <w:pStyle w:val="Bulletedlistlvl1Working"/>
      </w:pPr>
      <w:r>
        <w:t>P</w:t>
      </w:r>
      <w:r w:rsidR="00A20122" w:rsidRPr="00CE7F9E">
        <w:t>rocedure</w:t>
      </w:r>
      <w:r>
        <w:t>s</w:t>
      </w:r>
      <w:r w:rsidR="00A20122" w:rsidRPr="00CE7F9E">
        <w:t xml:space="preserve"> for the </w:t>
      </w:r>
      <w:r w:rsidR="00D43DD4" w:rsidRPr="00CE7F9E">
        <w:t xml:space="preserve">CADTH pan-Canadian </w:t>
      </w:r>
      <w:r>
        <w:t>o</w:t>
      </w:r>
      <w:r w:rsidR="00D43DD4" w:rsidRPr="00CE7F9E">
        <w:t xml:space="preserve">ncology </w:t>
      </w:r>
      <w:r>
        <w:t>d</w:t>
      </w:r>
      <w:r w:rsidR="00D43DD4" w:rsidRPr="00CE7F9E">
        <w:t xml:space="preserve">rug </w:t>
      </w:r>
      <w:r>
        <w:t>r</w:t>
      </w:r>
      <w:r w:rsidR="00D43DD4" w:rsidRPr="00CE7F9E">
        <w:t>eview (</w:t>
      </w:r>
      <w:hyperlink r:id="rId12" w:history="1">
        <w:r w:rsidR="00B32559" w:rsidRPr="00204D95">
          <w:rPr>
            <w:rStyle w:val="Hyperlink"/>
            <w:color w:val="0067B9"/>
          </w:rPr>
          <w:t>February 2018</w:t>
        </w:r>
      </w:hyperlink>
      <w:hyperlink r:id="rId13" w:history="1"/>
      <w:r w:rsidR="00D43DD4" w:rsidRPr="00CE7F9E">
        <w:t>)</w:t>
      </w:r>
    </w:p>
    <w:p w14:paraId="3F9FEFB5" w14:textId="316305F4" w:rsidR="00A20122" w:rsidRPr="00CE7F9E" w:rsidRDefault="000628C5" w:rsidP="003E6CFD">
      <w:pPr>
        <w:pStyle w:val="Bulletedlistlvl1Working"/>
      </w:pPr>
      <w:r w:rsidRPr="001C2C05">
        <w:rPr>
          <w:i/>
        </w:rPr>
        <w:t xml:space="preserve">CADTH </w:t>
      </w:r>
      <w:r w:rsidR="003E6CFD" w:rsidRPr="001C2C05">
        <w:rPr>
          <w:i/>
        </w:rPr>
        <w:t>pan-Canadian Oncology Drug Review Submission Guidelines for Biosimilars</w:t>
      </w:r>
      <w:r w:rsidR="00D43DD4" w:rsidRPr="00CE7F9E">
        <w:t xml:space="preserve"> (</w:t>
      </w:r>
      <w:hyperlink r:id="rId14" w:history="1">
        <w:r w:rsidR="003E6CFD" w:rsidRPr="0067151D">
          <w:rPr>
            <w:rStyle w:val="Hyperlink"/>
          </w:rPr>
          <w:t>February 2018</w:t>
        </w:r>
      </w:hyperlink>
      <w:r w:rsidR="00D43DD4" w:rsidRPr="00CE7F9E">
        <w:t>)</w:t>
      </w:r>
    </w:p>
    <w:p w14:paraId="75BBD5F5" w14:textId="15CB68E9" w:rsidR="00A20122" w:rsidRPr="00CE7F9E" w:rsidRDefault="00C04882" w:rsidP="008A3CA3">
      <w:pPr>
        <w:pStyle w:val="Bulletedlistlvl1Working"/>
      </w:pPr>
      <w:r w:rsidRPr="00CE7F9E">
        <w:t>pCODR updates (</w:t>
      </w:r>
      <w:r w:rsidR="00CB6D52">
        <w:t xml:space="preserve">see </w:t>
      </w:r>
      <w:hyperlink r:id="rId15" w:history="1">
        <w:r w:rsidR="00CB6D52" w:rsidRPr="00204D95">
          <w:rPr>
            <w:rStyle w:val="Hyperlink"/>
            <w:color w:val="0067B9"/>
          </w:rPr>
          <w:t>Communications Updates</w:t>
        </w:r>
      </w:hyperlink>
      <w:r w:rsidRPr="00CE7F9E">
        <w:t xml:space="preserve">) </w:t>
      </w:r>
      <w:r w:rsidR="00A20122" w:rsidRPr="00CE7F9E">
        <w:t>for any applicable information.</w:t>
      </w:r>
    </w:p>
    <w:p w14:paraId="420C04BA" w14:textId="37845CD4" w:rsidR="00A20122" w:rsidRPr="00CE7F9E" w:rsidRDefault="00A20122" w:rsidP="00400BD1">
      <w:pPr>
        <w:spacing w:before="260" w:after="120"/>
        <w:rPr>
          <w:rFonts w:ascii="Arial" w:hAnsi="Arial" w:cs="Arial"/>
          <w:b/>
          <w:color w:val="0067B9"/>
          <w:sz w:val="26"/>
          <w:szCs w:val="26"/>
        </w:rPr>
      </w:pPr>
      <w:r w:rsidRPr="00CE7F9E">
        <w:rPr>
          <w:rFonts w:ascii="Arial" w:hAnsi="Arial" w:cs="Arial"/>
          <w:b/>
          <w:color w:val="0067B9"/>
          <w:sz w:val="26"/>
          <w:szCs w:val="26"/>
        </w:rPr>
        <w:t>Completing the Template</w:t>
      </w:r>
    </w:p>
    <w:p w14:paraId="621E1CA0" w14:textId="62219923" w:rsidR="00A20122" w:rsidRPr="00CE7F9E" w:rsidRDefault="00A20122" w:rsidP="00375104">
      <w:pPr>
        <w:pStyle w:val="Bulletedlistlvl1Working"/>
      </w:pPr>
      <w:r w:rsidRPr="00CE7F9E">
        <w:t xml:space="preserve">Complete all sections of the </w:t>
      </w:r>
      <w:r w:rsidR="00CB6D52">
        <w:t>b</w:t>
      </w:r>
      <w:r w:rsidR="008B1317" w:rsidRPr="00CE7F9E">
        <w:t>iosimilar</w:t>
      </w:r>
      <w:r w:rsidRPr="00CE7F9E">
        <w:t xml:space="preserve"> </w:t>
      </w:r>
      <w:r w:rsidR="00CB6D52">
        <w:t>t</w:t>
      </w:r>
      <w:r w:rsidRPr="00CE7F9E">
        <w:t xml:space="preserve">emplate with the exception of sections </w:t>
      </w:r>
      <w:r w:rsidR="002D4B2D" w:rsidRPr="00CE7F9E">
        <w:t>5.2</w:t>
      </w:r>
      <w:r w:rsidR="00C04882" w:rsidRPr="00CE7F9E">
        <w:t>, 6.2</w:t>
      </w:r>
      <w:r w:rsidR="00DE4BFA">
        <w:t>,</w:t>
      </w:r>
      <w:r w:rsidR="0073089F">
        <w:t xml:space="preserve"> </w:t>
      </w:r>
      <w:r w:rsidR="00C04882" w:rsidRPr="00CE7F9E">
        <w:t>6.3</w:t>
      </w:r>
      <w:r w:rsidR="00DE4BFA">
        <w:t>, and 6.4</w:t>
      </w:r>
      <w:r w:rsidR="002D4B2D" w:rsidRPr="00CE7F9E">
        <w:t>.</w:t>
      </w:r>
    </w:p>
    <w:p w14:paraId="17C711CF" w14:textId="459B2084" w:rsidR="00A20122" w:rsidRPr="00CE7F9E" w:rsidRDefault="00A20122" w:rsidP="008A3CA3">
      <w:pPr>
        <w:pStyle w:val="Bulletedlistlvl1Working"/>
      </w:pPr>
      <w:r w:rsidRPr="00CE7F9E">
        <w:t xml:space="preserve">Do not write in sections labelled “To be completed by </w:t>
      </w:r>
      <w:r w:rsidR="00C04882" w:rsidRPr="00CE7F9E">
        <w:t xml:space="preserve">CADTH </w:t>
      </w:r>
      <w:r w:rsidRPr="00CE7F9E">
        <w:t>reviewers.”</w:t>
      </w:r>
    </w:p>
    <w:p w14:paraId="4B02F93B" w14:textId="77777777" w:rsidR="00A20122" w:rsidRPr="00CE7F9E" w:rsidRDefault="00A20122" w:rsidP="008A3CA3">
      <w:pPr>
        <w:pStyle w:val="Bulletedlistlvl1Working"/>
      </w:pPr>
      <w:r w:rsidRPr="00CE7F9E">
        <w:t>References must be provided in the following format:</w:t>
      </w:r>
    </w:p>
    <w:p w14:paraId="4C202DC4" w14:textId="77777777" w:rsidR="00A20122" w:rsidRPr="00CE7F9E" w:rsidRDefault="00A20122" w:rsidP="008A3CA3">
      <w:pPr>
        <w:pStyle w:val="BulletedListlvl2Working"/>
      </w:pPr>
      <w:r w:rsidRPr="00CE7F9E">
        <w:t>In-text citations must be numbered in order of appearance.</w:t>
      </w:r>
    </w:p>
    <w:p w14:paraId="0988902C" w14:textId="77777777" w:rsidR="00A20122" w:rsidRPr="00CE7F9E" w:rsidRDefault="00A20122" w:rsidP="008A3CA3">
      <w:pPr>
        <w:pStyle w:val="BulletedListlvl2Working"/>
      </w:pPr>
      <w:r w:rsidRPr="00CE7F9E">
        <w:t>A numbered reference list must be provided in the Citing Medicine format at the end of the document in the References section.</w:t>
      </w:r>
    </w:p>
    <w:p w14:paraId="570FA4E6" w14:textId="0AC729BC" w:rsidR="00A20122" w:rsidRPr="00CE7F9E" w:rsidRDefault="00A20122" w:rsidP="00A20122">
      <w:pPr>
        <w:pStyle w:val="Bulletedlistlvl1Working"/>
      </w:pPr>
      <w:r w:rsidRPr="00CE7F9E">
        <w:t>Save the completed template as a Word document using the following file name structure:</w:t>
      </w:r>
      <w:r w:rsidR="008A3CA3" w:rsidRPr="00CE7F9E">
        <w:t xml:space="preserve"> </w:t>
      </w:r>
      <w:r w:rsidRPr="00CE7F9E">
        <w:rPr>
          <w:lang w:val="en-CA"/>
        </w:rPr>
        <w:t>BrandName_Template</w:t>
      </w:r>
      <w:r w:rsidR="00CB6D52">
        <w:rPr>
          <w:lang w:val="en-CA"/>
        </w:rPr>
        <w:t>.</w:t>
      </w:r>
    </w:p>
    <w:p w14:paraId="0E35FF3F" w14:textId="3DFCB51F" w:rsidR="00A20122" w:rsidRPr="00CE7F9E" w:rsidRDefault="00A20122" w:rsidP="00400BD1">
      <w:pPr>
        <w:spacing w:before="260" w:after="120"/>
        <w:rPr>
          <w:rFonts w:ascii="Arial" w:hAnsi="Arial" w:cs="Arial"/>
          <w:b/>
          <w:color w:val="0067B9"/>
          <w:sz w:val="26"/>
          <w:szCs w:val="26"/>
        </w:rPr>
      </w:pPr>
      <w:r w:rsidRPr="00CE7F9E">
        <w:rPr>
          <w:rFonts w:ascii="Arial" w:hAnsi="Arial" w:cs="Arial"/>
          <w:b/>
          <w:color w:val="0067B9"/>
          <w:sz w:val="26"/>
          <w:szCs w:val="26"/>
        </w:rPr>
        <w:t xml:space="preserve">Submitting the Template to </w:t>
      </w:r>
      <w:r w:rsidR="00C04882" w:rsidRPr="00CE7F9E">
        <w:rPr>
          <w:rFonts w:ascii="Arial" w:hAnsi="Arial" w:cs="Arial"/>
          <w:b/>
          <w:color w:val="0067B9"/>
          <w:sz w:val="26"/>
          <w:szCs w:val="26"/>
        </w:rPr>
        <w:t>CADTH</w:t>
      </w:r>
    </w:p>
    <w:p w14:paraId="32246517" w14:textId="4BA719E5" w:rsidR="00B4118B" w:rsidRPr="00CE7F9E" w:rsidRDefault="00B4118B" w:rsidP="008A3CA3">
      <w:pPr>
        <w:pStyle w:val="Bulletedlistlvl1Working"/>
      </w:pPr>
      <w:r w:rsidRPr="00CE7F9E">
        <w:t xml:space="preserve">For pCODR: Please </w:t>
      </w:r>
      <w:r w:rsidRPr="00CE7F9E">
        <w:rPr>
          <w:lang w:val="en-CA"/>
        </w:rPr>
        <w:t xml:space="preserve">incorporate the completed biosimilar submission template saved as a </w:t>
      </w:r>
      <w:r w:rsidRPr="008D4A63">
        <w:rPr>
          <w:b/>
          <w:lang w:val="en-CA"/>
        </w:rPr>
        <w:t xml:space="preserve">Word document </w:t>
      </w:r>
      <w:r w:rsidRPr="00CE7F9E">
        <w:rPr>
          <w:lang w:val="en-CA"/>
        </w:rPr>
        <w:t xml:space="preserve">into a complete package of category 1 requirements and file the </w:t>
      </w:r>
      <w:r w:rsidR="00CB6D52">
        <w:rPr>
          <w:lang w:val="en-CA"/>
        </w:rPr>
        <w:t>b</w:t>
      </w:r>
      <w:r w:rsidR="0042033D">
        <w:rPr>
          <w:lang w:val="en-CA"/>
        </w:rPr>
        <w:t xml:space="preserve">iosimilar </w:t>
      </w:r>
      <w:r w:rsidR="00CB6D52">
        <w:rPr>
          <w:lang w:val="en-CA"/>
        </w:rPr>
        <w:t>s</w:t>
      </w:r>
      <w:r w:rsidRPr="00CE7F9E">
        <w:rPr>
          <w:lang w:val="en-CA"/>
        </w:rPr>
        <w:t xml:space="preserve">ubmission through the </w:t>
      </w:r>
      <w:hyperlink r:id="rId16" w:history="1">
        <w:r w:rsidR="008D4A63" w:rsidRPr="00204D95">
          <w:rPr>
            <w:rStyle w:val="Hyperlink"/>
            <w:color w:val="0067B9"/>
            <w:lang w:val="en-CA"/>
          </w:rPr>
          <w:t>CADTH</w:t>
        </w:r>
        <w:r w:rsidRPr="00204D95">
          <w:rPr>
            <w:rStyle w:val="Hyperlink"/>
            <w:color w:val="0067B9"/>
            <w:lang w:val="en-CA"/>
          </w:rPr>
          <w:t xml:space="preserve"> </w:t>
        </w:r>
        <w:r w:rsidR="008D4A63" w:rsidRPr="00204D95">
          <w:rPr>
            <w:rStyle w:val="Hyperlink"/>
            <w:color w:val="0067B9"/>
            <w:lang w:val="en-CA"/>
          </w:rPr>
          <w:t>C</w:t>
        </w:r>
        <w:r w:rsidRPr="00204D95">
          <w:rPr>
            <w:rStyle w:val="Hyperlink"/>
            <w:color w:val="0067B9"/>
            <w:lang w:val="en-CA"/>
          </w:rPr>
          <w:t xml:space="preserve">ollaborative </w:t>
        </w:r>
        <w:r w:rsidR="008D4A63" w:rsidRPr="00204D95">
          <w:rPr>
            <w:rStyle w:val="Hyperlink"/>
            <w:color w:val="0067B9"/>
            <w:lang w:val="en-CA"/>
          </w:rPr>
          <w:t>W</w:t>
        </w:r>
        <w:r w:rsidRPr="00204D95">
          <w:rPr>
            <w:rStyle w:val="Hyperlink"/>
            <w:color w:val="0067B9"/>
            <w:lang w:val="en-CA"/>
          </w:rPr>
          <w:t>orkspaces</w:t>
        </w:r>
      </w:hyperlink>
      <w:r w:rsidR="008D4A63">
        <w:rPr>
          <w:lang w:val="en-CA"/>
        </w:rPr>
        <w:t>.</w:t>
      </w:r>
    </w:p>
    <w:p w14:paraId="04C0EE75" w14:textId="11F874B1" w:rsidR="00A20122" w:rsidRPr="00A20122" w:rsidRDefault="00A20122" w:rsidP="0042033D">
      <w:pPr>
        <w:pStyle w:val="Bulletedlistlvl1Working"/>
      </w:pPr>
      <w:r w:rsidRPr="00CE7F9E">
        <w:t xml:space="preserve">Please consult the </w:t>
      </w:r>
      <w:r w:rsidR="000628C5">
        <w:rPr>
          <w:i/>
        </w:rPr>
        <w:t xml:space="preserve">CADTH </w:t>
      </w:r>
      <w:r w:rsidR="0042033D" w:rsidRPr="0042033D">
        <w:rPr>
          <w:i/>
        </w:rPr>
        <w:t>pan-Canadian Oncology Drug Review Submission Guidelines for Biosimilars</w:t>
      </w:r>
      <w:r w:rsidR="0042033D">
        <w:t xml:space="preserve"> </w:t>
      </w:r>
      <w:r w:rsidRPr="00A20122">
        <w:t>for details on how to file the submission package.</w:t>
      </w:r>
    </w:p>
    <w:p w14:paraId="5D6001AA" w14:textId="77777777" w:rsidR="00400532" w:rsidRDefault="00400532">
      <w:pPr>
        <w:rPr>
          <w:rFonts w:ascii="Arial" w:hAnsi="Arial" w:cs="Arial"/>
          <w:b/>
          <w:color w:val="0067B9"/>
        </w:rPr>
      </w:pPr>
      <w:r>
        <w:br w:type="page"/>
      </w:r>
    </w:p>
    <w:p w14:paraId="2F827776" w14:textId="14D6D2C1" w:rsidR="002A6CFF" w:rsidRPr="00940B78" w:rsidRDefault="002A6CFF" w:rsidP="009D78E5">
      <w:pPr>
        <w:pStyle w:val="Headinglvl1Working"/>
        <w:rPr>
          <w:b w:val="0"/>
        </w:rPr>
      </w:pPr>
      <w:r>
        <w:lastRenderedPageBreak/>
        <w:t xml:space="preserve">Section 1: </w:t>
      </w:r>
      <w:r w:rsidR="007C0E04">
        <w:t xml:space="preserve">Biosimilar </w:t>
      </w:r>
      <w:r>
        <w:t>Product Information</w:t>
      </w:r>
      <w:r w:rsidR="00940B78">
        <w:t xml:space="preserve"> </w:t>
      </w:r>
      <w:r w:rsidR="00193B65">
        <w:rPr>
          <w:b w:val="0"/>
          <w:sz w:val="20"/>
          <w:szCs w:val="20"/>
        </w:rPr>
        <w:t>(</w:t>
      </w:r>
      <w:r w:rsidR="00940B78" w:rsidRPr="005A77F2">
        <w:rPr>
          <w:b w:val="0"/>
          <w:i/>
          <w:sz w:val="20"/>
          <w:szCs w:val="20"/>
        </w:rPr>
        <w:t>To b</w:t>
      </w:r>
      <w:r w:rsidR="00193B65" w:rsidRPr="005A77F2">
        <w:rPr>
          <w:b w:val="0"/>
          <w:i/>
          <w:sz w:val="20"/>
          <w:szCs w:val="20"/>
        </w:rPr>
        <w:t>e completed by the manufacturer</w:t>
      </w:r>
      <w:r w:rsidR="00193B65">
        <w:rPr>
          <w:b w:val="0"/>
          <w:sz w:val="20"/>
          <w:szCs w:val="20"/>
        </w:rPr>
        <w:t>)</w:t>
      </w:r>
    </w:p>
    <w:tbl>
      <w:tblPr>
        <w:tblStyle w:val="TableGrid"/>
        <w:tblW w:w="5000" w:type="pct"/>
        <w:tblCellMar>
          <w:top w:w="85" w:type="dxa"/>
          <w:left w:w="85" w:type="dxa"/>
          <w:bottom w:w="85" w:type="dxa"/>
          <w:right w:w="85" w:type="dxa"/>
        </w:tblCellMar>
        <w:tblLook w:val="0000" w:firstRow="0" w:lastRow="0" w:firstColumn="0" w:lastColumn="0" w:noHBand="0" w:noVBand="0"/>
      </w:tblPr>
      <w:tblGrid>
        <w:gridCol w:w="2785"/>
        <w:gridCol w:w="7983"/>
      </w:tblGrid>
      <w:tr w:rsidR="0032574C" w:rsidRPr="00204D95" w14:paraId="2DC6342A" w14:textId="77777777" w:rsidTr="009D78E5">
        <w:trPr>
          <w:trHeight w:val="318"/>
        </w:trPr>
        <w:tc>
          <w:tcPr>
            <w:tcW w:w="1293" w:type="pct"/>
            <w:tcBorders>
              <w:top w:val="single" w:sz="4" w:space="0" w:color="0067B9"/>
              <w:left w:val="single" w:sz="4" w:space="0" w:color="0067B9"/>
              <w:bottom w:val="single" w:sz="4" w:space="0" w:color="FFFFFF" w:themeColor="background1"/>
              <w:right w:val="single" w:sz="4" w:space="0" w:color="0067B9"/>
            </w:tcBorders>
            <w:shd w:val="clear" w:color="auto" w:fill="0067B9"/>
          </w:tcPr>
          <w:p w14:paraId="3B2DAA3B" w14:textId="77777777" w:rsidR="008B1317" w:rsidRPr="00204D95" w:rsidRDefault="008B1317" w:rsidP="003736B2">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 xml:space="preserve">Biosimilar </w:t>
            </w:r>
            <w:r w:rsidR="002A6CFF" w:rsidRPr="00204D95">
              <w:rPr>
                <w:rFonts w:ascii="Arial" w:hAnsi="Arial" w:cs="Arial"/>
                <w:b/>
                <w:bCs/>
                <w:color w:val="FFFFFF" w:themeColor="background1"/>
                <w:sz w:val="18"/>
                <w:szCs w:val="20"/>
              </w:rPr>
              <w:t>(Brand Name)</w:t>
            </w:r>
          </w:p>
        </w:tc>
        <w:tc>
          <w:tcPr>
            <w:tcW w:w="3707" w:type="pct"/>
            <w:tcBorders>
              <w:top w:val="single" w:sz="4" w:space="0" w:color="0067B9"/>
              <w:left w:val="single" w:sz="4" w:space="0" w:color="0067B9"/>
              <w:bottom w:val="single" w:sz="4" w:space="0" w:color="0067B9"/>
              <w:right w:val="single" w:sz="4" w:space="0" w:color="0067B9"/>
            </w:tcBorders>
          </w:tcPr>
          <w:p w14:paraId="61E87465" w14:textId="77777777" w:rsidR="008B1317" w:rsidRPr="00204D95" w:rsidRDefault="008B1317" w:rsidP="003736B2">
            <w:pPr>
              <w:rPr>
                <w:rFonts w:ascii="Arial" w:hAnsi="Arial" w:cs="Arial"/>
                <w:bCs/>
                <w:sz w:val="18"/>
                <w:szCs w:val="20"/>
              </w:rPr>
            </w:pPr>
          </w:p>
        </w:tc>
      </w:tr>
      <w:tr w:rsidR="0032574C" w:rsidRPr="00204D95" w14:paraId="14A83362" w14:textId="77777777" w:rsidTr="009D78E5">
        <w:trPr>
          <w:trHeight w:val="453"/>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27CBF132" w14:textId="77777777" w:rsidR="002A6CFF" w:rsidRPr="00204D95" w:rsidRDefault="002A6CFF" w:rsidP="003736B2">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Active Pharmaceutical Ingredient</w:t>
            </w:r>
          </w:p>
        </w:tc>
        <w:tc>
          <w:tcPr>
            <w:tcW w:w="3707" w:type="pct"/>
            <w:tcBorders>
              <w:top w:val="single" w:sz="4" w:space="0" w:color="0067B9"/>
              <w:left w:val="single" w:sz="4" w:space="0" w:color="0067B9"/>
              <w:bottom w:val="single" w:sz="4" w:space="0" w:color="0067B9"/>
              <w:right w:val="single" w:sz="4" w:space="0" w:color="0067B9"/>
            </w:tcBorders>
          </w:tcPr>
          <w:p w14:paraId="55F0DF02" w14:textId="77777777" w:rsidR="002A6CFF" w:rsidRPr="00204D95" w:rsidRDefault="002A6CFF" w:rsidP="003736B2">
            <w:pPr>
              <w:rPr>
                <w:rFonts w:ascii="Arial" w:hAnsi="Arial" w:cs="Arial"/>
                <w:sz w:val="18"/>
                <w:szCs w:val="20"/>
              </w:rPr>
            </w:pPr>
          </w:p>
        </w:tc>
      </w:tr>
      <w:tr w:rsidR="009A5BB8" w:rsidRPr="00204D95" w14:paraId="1584ABC6" w14:textId="77777777" w:rsidTr="00377551">
        <w:trPr>
          <w:trHeight w:val="354"/>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2A6D0537" w14:textId="113612E5" w:rsidR="009A5BB8" w:rsidRPr="00204D95" w:rsidRDefault="009A5BB8" w:rsidP="003736B2">
            <w:pPr>
              <w:rPr>
                <w:rFonts w:ascii="Arial" w:hAnsi="Arial" w:cs="Arial"/>
                <w:b/>
                <w:bCs/>
                <w:color w:val="FFFFFF" w:themeColor="background1"/>
                <w:sz w:val="18"/>
                <w:szCs w:val="20"/>
              </w:rPr>
            </w:pPr>
            <w:bookmarkStart w:id="0" w:name="_Toc69885082"/>
            <w:r w:rsidRPr="00204D95">
              <w:rPr>
                <w:rFonts w:ascii="Arial" w:hAnsi="Arial" w:cs="Arial"/>
                <w:b/>
                <w:bCs/>
                <w:color w:val="FFFFFF" w:themeColor="background1"/>
                <w:sz w:val="18"/>
                <w:szCs w:val="20"/>
              </w:rPr>
              <w:t>Manufacturer</w:t>
            </w:r>
            <w:bookmarkEnd w:id="0"/>
          </w:p>
        </w:tc>
        <w:tc>
          <w:tcPr>
            <w:tcW w:w="3707" w:type="pct"/>
            <w:tcBorders>
              <w:top w:val="single" w:sz="4" w:space="0" w:color="0067B9"/>
              <w:left w:val="single" w:sz="4" w:space="0" w:color="0067B9"/>
              <w:bottom w:val="single" w:sz="4" w:space="0" w:color="0067B9"/>
              <w:right w:val="single" w:sz="4" w:space="0" w:color="0067B9"/>
            </w:tcBorders>
          </w:tcPr>
          <w:p w14:paraId="336DC754" w14:textId="77777777" w:rsidR="009A5BB8" w:rsidRPr="00204D95" w:rsidRDefault="009A5BB8" w:rsidP="003736B2">
            <w:pPr>
              <w:rPr>
                <w:rFonts w:ascii="Arial" w:hAnsi="Arial" w:cs="Arial"/>
                <w:sz w:val="18"/>
                <w:szCs w:val="20"/>
              </w:rPr>
            </w:pPr>
          </w:p>
        </w:tc>
      </w:tr>
      <w:tr w:rsidR="007C0E04" w:rsidRPr="00204D95" w14:paraId="5C7F5DFE" w14:textId="77777777" w:rsidTr="009D78E5">
        <w:trPr>
          <w:trHeight w:val="610"/>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13C80069" w14:textId="0A233465" w:rsidR="007C0E04" w:rsidRPr="00204D95" w:rsidRDefault="00336D10" w:rsidP="009D78E5">
            <w:pPr>
              <w:rPr>
                <w:rFonts w:ascii="Arial" w:hAnsi="Arial" w:cs="Arial"/>
                <w:b/>
                <w:bCs/>
                <w:color w:val="FFFFFF" w:themeColor="background1"/>
                <w:sz w:val="18"/>
                <w:szCs w:val="20"/>
                <w:vertAlign w:val="superscript"/>
              </w:rPr>
            </w:pPr>
            <w:r w:rsidRPr="00204D95">
              <w:rPr>
                <w:rFonts w:ascii="Arial" w:hAnsi="Arial" w:cs="Arial"/>
                <w:b/>
                <w:bCs/>
                <w:color w:val="FFFFFF" w:themeColor="background1"/>
                <w:sz w:val="18"/>
                <w:szCs w:val="20"/>
              </w:rPr>
              <w:t xml:space="preserve">Strength(s) / </w:t>
            </w:r>
            <w:r w:rsidR="007C0E04" w:rsidRPr="00204D95">
              <w:rPr>
                <w:rFonts w:ascii="Arial" w:hAnsi="Arial" w:cs="Arial"/>
                <w:b/>
                <w:bCs/>
                <w:color w:val="FFFFFF" w:themeColor="background1"/>
                <w:sz w:val="18"/>
                <w:szCs w:val="20"/>
              </w:rPr>
              <w:t xml:space="preserve">Dosage </w:t>
            </w:r>
            <w:r w:rsidR="00A7530F" w:rsidRPr="00204D95">
              <w:rPr>
                <w:rFonts w:ascii="Arial" w:hAnsi="Arial" w:cs="Arial"/>
                <w:b/>
                <w:bCs/>
                <w:color w:val="FFFFFF" w:themeColor="background1"/>
                <w:sz w:val="18"/>
                <w:szCs w:val="20"/>
              </w:rPr>
              <w:t>F</w:t>
            </w:r>
            <w:r w:rsidR="007C0E04" w:rsidRPr="00204D95">
              <w:rPr>
                <w:rFonts w:ascii="Arial" w:hAnsi="Arial" w:cs="Arial"/>
                <w:b/>
                <w:bCs/>
                <w:color w:val="FFFFFF" w:themeColor="background1"/>
                <w:sz w:val="18"/>
                <w:szCs w:val="20"/>
              </w:rPr>
              <w:t>orm(s)</w:t>
            </w:r>
            <w:r w:rsidRPr="00204D95">
              <w:rPr>
                <w:rFonts w:ascii="Arial" w:hAnsi="Arial" w:cs="Arial"/>
                <w:b/>
                <w:bCs/>
                <w:color w:val="FFFFFF" w:themeColor="background1"/>
                <w:sz w:val="18"/>
                <w:szCs w:val="20"/>
              </w:rPr>
              <w:t xml:space="preserve"> / Route</w:t>
            </w:r>
            <w:r w:rsidR="00A7530F" w:rsidRPr="00204D95">
              <w:rPr>
                <w:rFonts w:ascii="Arial" w:hAnsi="Arial" w:cs="Arial"/>
                <w:b/>
                <w:bCs/>
                <w:color w:val="FFFFFF" w:themeColor="background1"/>
                <w:sz w:val="18"/>
                <w:szCs w:val="20"/>
              </w:rPr>
              <w:t>(s)</w:t>
            </w:r>
            <w:r w:rsidRPr="00204D95">
              <w:rPr>
                <w:rFonts w:ascii="Arial" w:hAnsi="Arial" w:cs="Arial"/>
                <w:b/>
                <w:bCs/>
                <w:color w:val="FFFFFF" w:themeColor="background1"/>
                <w:sz w:val="18"/>
                <w:szCs w:val="20"/>
              </w:rPr>
              <w:t xml:space="preserve"> of Administration</w:t>
            </w:r>
            <w:r w:rsidR="00856331" w:rsidRPr="00204D95">
              <w:rPr>
                <w:rFonts w:ascii="Arial" w:hAnsi="Arial" w:cs="Arial"/>
                <w:b/>
                <w:bCs/>
                <w:color w:val="FFFFFF" w:themeColor="background1"/>
                <w:sz w:val="18"/>
                <w:szCs w:val="20"/>
                <w:vertAlign w:val="superscript"/>
              </w:rPr>
              <w:t>a</w:t>
            </w:r>
          </w:p>
        </w:tc>
        <w:tc>
          <w:tcPr>
            <w:tcW w:w="3707" w:type="pct"/>
            <w:tcBorders>
              <w:top w:val="single" w:sz="4" w:space="0" w:color="0067B9"/>
              <w:left w:val="single" w:sz="4" w:space="0" w:color="0067B9"/>
              <w:bottom w:val="single" w:sz="4" w:space="0" w:color="0067B9"/>
              <w:right w:val="single" w:sz="4" w:space="0" w:color="0067B9"/>
            </w:tcBorders>
          </w:tcPr>
          <w:p w14:paraId="7AC46C65" w14:textId="77777777" w:rsidR="007C0E04" w:rsidRPr="00204D95" w:rsidRDefault="007C0E04" w:rsidP="003736B2">
            <w:pPr>
              <w:rPr>
                <w:rFonts w:ascii="Arial" w:hAnsi="Arial" w:cs="Arial"/>
                <w:sz w:val="18"/>
                <w:szCs w:val="20"/>
              </w:rPr>
            </w:pPr>
          </w:p>
        </w:tc>
      </w:tr>
      <w:tr w:rsidR="0032574C" w:rsidRPr="00204D95" w14:paraId="603EA587" w14:textId="77777777" w:rsidTr="009D78E5">
        <w:trPr>
          <w:trHeight w:val="610"/>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1D45CA7E" w14:textId="4168644F" w:rsidR="002A6CFF" w:rsidRPr="00204D95" w:rsidRDefault="007C0E04" w:rsidP="000628C5">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Health Canada</w:t>
            </w:r>
            <w:r w:rsidR="00A7530F" w:rsidRPr="00204D95">
              <w:rPr>
                <w:rFonts w:ascii="Arial" w:hAnsi="Arial" w:cs="Arial"/>
                <w:b/>
                <w:bCs/>
                <w:color w:val="FFFFFF" w:themeColor="background1"/>
                <w:sz w:val="18"/>
                <w:szCs w:val="20"/>
              </w:rPr>
              <w:t>–</w:t>
            </w:r>
            <w:r w:rsidRPr="00204D95">
              <w:rPr>
                <w:rFonts w:ascii="Arial" w:hAnsi="Arial" w:cs="Arial"/>
                <w:b/>
                <w:bCs/>
                <w:color w:val="FFFFFF" w:themeColor="background1"/>
                <w:sz w:val="18"/>
                <w:szCs w:val="20"/>
              </w:rPr>
              <w:t xml:space="preserve"> Approved </w:t>
            </w:r>
            <w:r w:rsidR="002A6CFF" w:rsidRPr="00204D95">
              <w:rPr>
                <w:rFonts w:ascii="Arial" w:hAnsi="Arial" w:cs="Arial"/>
                <w:b/>
                <w:bCs/>
                <w:color w:val="FFFFFF" w:themeColor="background1"/>
                <w:sz w:val="18"/>
                <w:szCs w:val="20"/>
              </w:rPr>
              <w:t>Indication</w:t>
            </w:r>
            <w:r w:rsidRPr="00204D95">
              <w:rPr>
                <w:rFonts w:ascii="Arial" w:hAnsi="Arial" w:cs="Arial"/>
                <w:b/>
                <w:bCs/>
                <w:color w:val="FFFFFF" w:themeColor="background1"/>
                <w:sz w:val="18"/>
                <w:szCs w:val="20"/>
              </w:rPr>
              <w:t>(s)</w:t>
            </w:r>
            <w:r w:rsidR="00C50D37" w:rsidRPr="00204D95">
              <w:rPr>
                <w:rFonts w:ascii="Arial" w:hAnsi="Arial" w:cs="Arial"/>
                <w:b/>
                <w:bCs/>
                <w:color w:val="FFFFFF" w:themeColor="background1"/>
                <w:sz w:val="18"/>
                <w:szCs w:val="20"/>
              </w:rPr>
              <w:t xml:space="preserve"> (or </w:t>
            </w:r>
            <w:r w:rsidR="00A7530F" w:rsidRPr="00204D95">
              <w:rPr>
                <w:rFonts w:ascii="Arial" w:hAnsi="Arial" w:cs="Arial"/>
                <w:b/>
                <w:bCs/>
                <w:color w:val="FFFFFF" w:themeColor="background1"/>
                <w:sz w:val="18"/>
                <w:szCs w:val="20"/>
              </w:rPr>
              <w:t>A</w:t>
            </w:r>
            <w:r w:rsidR="00C50D37" w:rsidRPr="00204D95">
              <w:rPr>
                <w:rFonts w:ascii="Arial" w:hAnsi="Arial" w:cs="Arial"/>
                <w:b/>
                <w:bCs/>
                <w:color w:val="FFFFFF" w:themeColor="background1"/>
                <w:sz w:val="18"/>
                <w:szCs w:val="20"/>
              </w:rPr>
              <w:t xml:space="preserve">nticipated </w:t>
            </w:r>
            <w:r w:rsidR="00A7530F" w:rsidRPr="00204D95">
              <w:rPr>
                <w:rFonts w:ascii="Arial" w:hAnsi="Arial" w:cs="Arial"/>
                <w:b/>
                <w:bCs/>
                <w:color w:val="FFFFFF" w:themeColor="background1"/>
                <w:sz w:val="18"/>
                <w:szCs w:val="20"/>
              </w:rPr>
              <w:t>I</w:t>
            </w:r>
            <w:r w:rsidR="00C50D37" w:rsidRPr="00204D95">
              <w:rPr>
                <w:rFonts w:ascii="Arial" w:hAnsi="Arial" w:cs="Arial"/>
                <w:b/>
                <w:bCs/>
                <w:color w:val="FFFFFF" w:themeColor="background1"/>
                <w:sz w:val="18"/>
                <w:szCs w:val="20"/>
              </w:rPr>
              <w:t>ndications)</w:t>
            </w:r>
          </w:p>
        </w:tc>
        <w:tc>
          <w:tcPr>
            <w:tcW w:w="3707" w:type="pct"/>
            <w:tcBorders>
              <w:top w:val="single" w:sz="4" w:space="0" w:color="0067B9"/>
              <w:left w:val="single" w:sz="4" w:space="0" w:color="0067B9"/>
              <w:bottom w:val="single" w:sz="4" w:space="0" w:color="0067B9"/>
              <w:right w:val="single" w:sz="4" w:space="0" w:color="0067B9"/>
            </w:tcBorders>
          </w:tcPr>
          <w:p w14:paraId="197608DC" w14:textId="77777777" w:rsidR="002A6CFF" w:rsidRPr="00204D95" w:rsidRDefault="002A6CFF" w:rsidP="003736B2">
            <w:pPr>
              <w:rPr>
                <w:rFonts w:ascii="Arial" w:hAnsi="Arial" w:cs="Arial"/>
                <w:sz w:val="18"/>
                <w:szCs w:val="20"/>
              </w:rPr>
            </w:pPr>
          </w:p>
        </w:tc>
      </w:tr>
      <w:tr w:rsidR="001721A4" w:rsidRPr="00204D95" w14:paraId="1F27CC4A" w14:textId="77777777" w:rsidTr="009D78E5">
        <w:trPr>
          <w:trHeight w:val="412"/>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043E4901" w14:textId="4E993F69" w:rsidR="001721A4" w:rsidRPr="00204D95" w:rsidRDefault="001721A4" w:rsidP="000628C5">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Health Canada–Approved Reference Product Indications Not Being Sought by the Manufacturer (if Applicable)</w:t>
            </w:r>
          </w:p>
        </w:tc>
        <w:tc>
          <w:tcPr>
            <w:tcW w:w="3707" w:type="pct"/>
            <w:tcBorders>
              <w:top w:val="single" w:sz="4" w:space="0" w:color="0067B9"/>
              <w:left w:val="single" w:sz="4" w:space="0" w:color="0067B9"/>
              <w:bottom w:val="single" w:sz="4" w:space="0" w:color="0067B9"/>
              <w:right w:val="single" w:sz="4" w:space="0" w:color="0067B9"/>
            </w:tcBorders>
          </w:tcPr>
          <w:p w14:paraId="648360DC" w14:textId="77777777" w:rsidR="001721A4" w:rsidRPr="00204D95" w:rsidRDefault="001721A4" w:rsidP="003736B2">
            <w:pPr>
              <w:rPr>
                <w:rFonts w:ascii="Arial" w:hAnsi="Arial" w:cs="Arial"/>
                <w:sz w:val="18"/>
                <w:szCs w:val="20"/>
              </w:rPr>
            </w:pPr>
          </w:p>
        </w:tc>
      </w:tr>
      <w:tr w:rsidR="007C0E04" w:rsidRPr="00204D95" w14:paraId="1F50D275" w14:textId="77777777" w:rsidTr="009D78E5">
        <w:trPr>
          <w:trHeight w:val="412"/>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54844644" w14:textId="558B8ED3" w:rsidR="007C0E04" w:rsidRPr="00204D95" w:rsidRDefault="007C0E04" w:rsidP="000628C5">
            <w:pPr>
              <w:rPr>
                <w:rFonts w:ascii="Arial" w:hAnsi="Arial" w:cs="Arial"/>
                <w:b/>
                <w:bCs/>
                <w:color w:val="FFFFFF" w:themeColor="background1"/>
                <w:sz w:val="18"/>
                <w:szCs w:val="20"/>
                <w:vertAlign w:val="superscript"/>
              </w:rPr>
            </w:pPr>
            <w:r w:rsidRPr="00204D95">
              <w:rPr>
                <w:rFonts w:ascii="Arial" w:hAnsi="Arial" w:cs="Arial"/>
                <w:b/>
                <w:bCs/>
                <w:color w:val="FFFFFF" w:themeColor="background1"/>
                <w:sz w:val="18"/>
                <w:szCs w:val="20"/>
              </w:rPr>
              <w:t xml:space="preserve">NOC </w:t>
            </w:r>
            <w:r w:rsidR="00A7530F" w:rsidRPr="00204D95">
              <w:rPr>
                <w:rFonts w:ascii="Arial" w:hAnsi="Arial" w:cs="Arial"/>
                <w:b/>
                <w:bCs/>
                <w:color w:val="FFFFFF" w:themeColor="background1"/>
                <w:sz w:val="18"/>
                <w:szCs w:val="20"/>
              </w:rPr>
              <w:t>D</w:t>
            </w:r>
            <w:r w:rsidRPr="00204D95">
              <w:rPr>
                <w:rFonts w:ascii="Arial" w:hAnsi="Arial" w:cs="Arial"/>
                <w:b/>
                <w:bCs/>
                <w:color w:val="FFFFFF" w:themeColor="background1"/>
                <w:sz w:val="18"/>
                <w:szCs w:val="20"/>
              </w:rPr>
              <w:t>ate</w:t>
            </w:r>
            <w:r w:rsidR="00CC1DF2" w:rsidRPr="00204D95">
              <w:rPr>
                <w:rFonts w:ascii="Arial" w:hAnsi="Arial" w:cs="Arial"/>
                <w:b/>
                <w:bCs/>
                <w:color w:val="FFFFFF" w:themeColor="background1"/>
                <w:sz w:val="18"/>
                <w:szCs w:val="20"/>
              </w:rPr>
              <w:t>(s)</w:t>
            </w:r>
            <w:r w:rsidR="00884F07" w:rsidRPr="00204D95">
              <w:rPr>
                <w:rFonts w:ascii="Arial" w:hAnsi="Arial" w:cs="Arial"/>
                <w:b/>
                <w:bCs/>
                <w:color w:val="FFFFFF" w:themeColor="background1"/>
                <w:sz w:val="18"/>
                <w:szCs w:val="20"/>
              </w:rPr>
              <w:t xml:space="preserve"> (or </w:t>
            </w:r>
            <w:r w:rsidR="00A7530F" w:rsidRPr="00204D95">
              <w:rPr>
                <w:rFonts w:ascii="Arial" w:hAnsi="Arial" w:cs="Arial"/>
                <w:b/>
                <w:bCs/>
                <w:color w:val="FFFFFF" w:themeColor="background1"/>
                <w:sz w:val="18"/>
                <w:szCs w:val="20"/>
              </w:rPr>
              <w:t>A</w:t>
            </w:r>
            <w:r w:rsidR="00884F07" w:rsidRPr="00204D95">
              <w:rPr>
                <w:rFonts w:ascii="Arial" w:hAnsi="Arial" w:cs="Arial"/>
                <w:b/>
                <w:bCs/>
                <w:color w:val="FFFFFF" w:themeColor="background1"/>
                <w:sz w:val="18"/>
                <w:szCs w:val="20"/>
              </w:rPr>
              <w:t xml:space="preserve">nticipated NOC </w:t>
            </w:r>
            <w:r w:rsidR="00A7530F" w:rsidRPr="00204D95">
              <w:rPr>
                <w:rFonts w:ascii="Arial" w:hAnsi="Arial" w:cs="Arial"/>
                <w:b/>
                <w:bCs/>
                <w:color w:val="FFFFFF" w:themeColor="background1"/>
                <w:sz w:val="18"/>
                <w:szCs w:val="20"/>
              </w:rPr>
              <w:t>D</w:t>
            </w:r>
            <w:r w:rsidR="00884F07" w:rsidRPr="00204D95">
              <w:rPr>
                <w:rFonts w:ascii="Arial" w:hAnsi="Arial" w:cs="Arial"/>
                <w:b/>
                <w:bCs/>
                <w:color w:val="FFFFFF" w:themeColor="background1"/>
                <w:sz w:val="18"/>
                <w:szCs w:val="20"/>
              </w:rPr>
              <w:t>ate</w:t>
            </w:r>
            <w:r w:rsidR="00CC1DF2" w:rsidRPr="00204D95">
              <w:rPr>
                <w:rFonts w:ascii="Arial" w:hAnsi="Arial" w:cs="Arial"/>
                <w:b/>
                <w:bCs/>
                <w:color w:val="FFFFFF" w:themeColor="background1"/>
                <w:sz w:val="18"/>
                <w:szCs w:val="20"/>
              </w:rPr>
              <w:t>[s]</w:t>
            </w:r>
            <w:r w:rsidR="00884F07" w:rsidRPr="00204D95">
              <w:rPr>
                <w:rFonts w:ascii="Arial" w:hAnsi="Arial" w:cs="Arial"/>
                <w:b/>
                <w:bCs/>
                <w:color w:val="FFFFFF" w:themeColor="background1"/>
                <w:sz w:val="18"/>
                <w:szCs w:val="20"/>
              </w:rPr>
              <w:t>)</w:t>
            </w:r>
            <w:r w:rsidR="00856331" w:rsidRPr="00204D95">
              <w:rPr>
                <w:rFonts w:ascii="Arial" w:hAnsi="Arial" w:cs="Arial"/>
                <w:b/>
                <w:bCs/>
                <w:color w:val="FFFFFF" w:themeColor="background1"/>
                <w:sz w:val="18"/>
                <w:szCs w:val="20"/>
                <w:vertAlign w:val="superscript"/>
              </w:rPr>
              <w:t>b</w:t>
            </w:r>
          </w:p>
        </w:tc>
        <w:tc>
          <w:tcPr>
            <w:tcW w:w="3707" w:type="pct"/>
            <w:tcBorders>
              <w:top w:val="single" w:sz="4" w:space="0" w:color="0067B9"/>
              <w:left w:val="single" w:sz="4" w:space="0" w:color="0067B9"/>
              <w:bottom w:val="single" w:sz="4" w:space="0" w:color="0067B9"/>
              <w:right w:val="single" w:sz="4" w:space="0" w:color="0067B9"/>
            </w:tcBorders>
          </w:tcPr>
          <w:p w14:paraId="718891DD" w14:textId="77777777" w:rsidR="007C0E04" w:rsidRPr="00204D95" w:rsidRDefault="007C0E04" w:rsidP="003736B2">
            <w:pPr>
              <w:rPr>
                <w:rFonts w:ascii="Arial" w:hAnsi="Arial" w:cs="Arial"/>
                <w:sz w:val="18"/>
                <w:szCs w:val="20"/>
              </w:rPr>
            </w:pPr>
          </w:p>
        </w:tc>
      </w:tr>
    </w:tbl>
    <w:p w14:paraId="384AA941" w14:textId="18BD29BD" w:rsidR="00856331" w:rsidRPr="00204D95" w:rsidRDefault="00856331" w:rsidP="00204D95">
      <w:pPr>
        <w:pStyle w:val="BodyCopyWorking"/>
        <w:spacing w:before="120" w:after="0"/>
        <w:rPr>
          <w:sz w:val="14"/>
        </w:rPr>
      </w:pPr>
      <w:r w:rsidRPr="00204D95">
        <w:rPr>
          <w:sz w:val="14"/>
          <w:vertAlign w:val="superscript"/>
        </w:rPr>
        <w:t>a</w:t>
      </w:r>
      <w:r w:rsidRPr="00204D95">
        <w:rPr>
          <w:sz w:val="14"/>
        </w:rPr>
        <w:t xml:space="preserve"> Please provide all applicable strength(s)/Dosage Form(s)</w:t>
      </w:r>
      <w:r w:rsidR="001721A4" w:rsidRPr="00204D95">
        <w:rPr>
          <w:sz w:val="14"/>
        </w:rPr>
        <w:t>/Route of Administration, as applicable</w:t>
      </w:r>
    </w:p>
    <w:p w14:paraId="375AC387" w14:textId="3C0C2094" w:rsidR="00C50D37" w:rsidRPr="00204D95" w:rsidRDefault="00856331" w:rsidP="00204D95">
      <w:pPr>
        <w:pStyle w:val="BodyCopyWorking"/>
        <w:spacing w:before="0" w:after="0"/>
        <w:rPr>
          <w:sz w:val="14"/>
        </w:rPr>
      </w:pPr>
      <w:r w:rsidRPr="00204D95">
        <w:rPr>
          <w:sz w:val="14"/>
          <w:vertAlign w:val="superscript"/>
        </w:rPr>
        <w:t>b</w:t>
      </w:r>
      <w:r w:rsidR="00C50D37" w:rsidRPr="00204D95">
        <w:rPr>
          <w:sz w:val="14"/>
          <w:vertAlign w:val="superscript"/>
        </w:rPr>
        <w:t xml:space="preserve"> </w:t>
      </w:r>
      <w:r w:rsidR="00C50D37" w:rsidRPr="00204D95">
        <w:rPr>
          <w:sz w:val="14"/>
        </w:rPr>
        <w:t>Please provide NOC date(s) according to indication.</w:t>
      </w:r>
      <w:r w:rsidR="00193B65" w:rsidRPr="00204D95">
        <w:rPr>
          <w:sz w:val="14"/>
        </w:rPr>
        <w:br/>
        <w:t>NOC = notice of compliance.</w:t>
      </w:r>
    </w:p>
    <w:p w14:paraId="1AFFAF7F" w14:textId="4A0ED759" w:rsidR="00336D10" w:rsidRDefault="00336D10" w:rsidP="00336D10">
      <w:pPr>
        <w:pStyle w:val="Headinglvl1Working"/>
      </w:pPr>
      <w:r>
        <w:t>Section 2: Reference Product Information</w:t>
      </w:r>
      <w:r w:rsidR="00940B78">
        <w:t xml:space="preserve"> </w:t>
      </w:r>
      <w:r w:rsidR="00193B65">
        <w:rPr>
          <w:b w:val="0"/>
          <w:sz w:val="20"/>
          <w:szCs w:val="20"/>
        </w:rPr>
        <w:t>(</w:t>
      </w:r>
      <w:r w:rsidR="00940B78" w:rsidRPr="005A77F2">
        <w:rPr>
          <w:b w:val="0"/>
          <w:i/>
          <w:sz w:val="20"/>
          <w:szCs w:val="20"/>
        </w:rPr>
        <w:t>To b</w:t>
      </w:r>
      <w:r w:rsidR="00193B65" w:rsidRPr="005A77F2">
        <w:rPr>
          <w:b w:val="0"/>
          <w:i/>
          <w:sz w:val="20"/>
          <w:szCs w:val="20"/>
        </w:rPr>
        <w:t>e completed by the manufacturer</w:t>
      </w:r>
      <w:r w:rsidR="00193B65">
        <w:rPr>
          <w:b w:val="0"/>
          <w:sz w:val="20"/>
          <w:szCs w:val="20"/>
        </w:rPr>
        <w:t>)</w:t>
      </w:r>
    </w:p>
    <w:tbl>
      <w:tblPr>
        <w:tblStyle w:val="TableGrid"/>
        <w:tblW w:w="5000" w:type="pct"/>
        <w:tblCellMar>
          <w:top w:w="85" w:type="dxa"/>
          <w:left w:w="85" w:type="dxa"/>
          <w:bottom w:w="85" w:type="dxa"/>
          <w:right w:w="85" w:type="dxa"/>
        </w:tblCellMar>
        <w:tblLook w:val="0000" w:firstRow="0" w:lastRow="0" w:firstColumn="0" w:lastColumn="0" w:noHBand="0" w:noVBand="0"/>
      </w:tblPr>
      <w:tblGrid>
        <w:gridCol w:w="2785"/>
        <w:gridCol w:w="7983"/>
      </w:tblGrid>
      <w:tr w:rsidR="00336D10" w:rsidRPr="00204D95" w14:paraId="186D9A19" w14:textId="77777777" w:rsidTr="00A05FAF">
        <w:trPr>
          <w:trHeight w:val="476"/>
        </w:trPr>
        <w:tc>
          <w:tcPr>
            <w:tcW w:w="1293" w:type="pct"/>
            <w:tcBorders>
              <w:top w:val="single" w:sz="4" w:space="0" w:color="0067B9"/>
              <w:left w:val="single" w:sz="4" w:space="0" w:color="0067B9"/>
              <w:bottom w:val="single" w:sz="4" w:space="0" w:color="FFFFFF" w:themeColor="background1"/>
              <w:right w:val="single" w:sz="4" w:space="0" w:color="0067B9"/>
            </w:tcBorders>
            <w:shd w:val="clear" w:color="auto" w:fill="0067B9"/>
          </w:tcPr>
          <w:p w14:paraId="5DFC6D7B" w14:textId="77777777" w:rsidR="00336D10" w:rsidRPr="00204D95" w:rsidRDefault="00336D10" w:rsidP="003736B2">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Reference Product (Brand Name)</w:t>
            </w:r>
          </w:p>
        </w:tc>
        <w:tc>
          <w:tcPr>
            <w:tcW w:w="3707" w:type="pct"/>
            <w:tcBorders>
              <w:top w:val="single" w:sz="4" w:space="0" w:color="0067B9"/>
              <w:left w:val="single" w:sz="4" w:space="0" w:color="0067B9"/>
              <w:bottom w:val="single" w:sz="4" w:space="0" w:color="0067B9"/>
              <w:right w:val="single" w:sz="4" w:space="0" w:color="0067B9"/>
            </w:tcBorders>
          </w:tcPr>
          <w:p w14:paraId="3800F96D" w14:textId="77777777" w:rsidR="00336D10" w:rsidRPr="00204D95" w:rsidRDefault="00336D10" w:rsidP="003736B2">
            <w:pPr>
              <w:rPr>
                <w:rFonts w:ascii="Arial" w:hAnsi="Arial" w:cs="Arial"/>
                <w:bCs/>
                <w:sz w:val="18"/>
                <w:szCs w:val="20"/>
              </w:rPr>
            </w:pPr>
          </w:p>
        </w:tc>
      </w:tr>
      <w:tr w:rsidR="00336D10" w:rsidRPr="00204D95" w14:paraId="79F5B5CD" w14:textId="77777777" w:rsidTr="00C50D37">
        <w:trPr>
          <w:trHeight w:val="388"/>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3FBD8035" w14:textId="77777777" w:rsidR="00336D10" w:rsidRPr="00204D95" w:rsidRDefault="00336D10" w:rsidP="003736B2">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Active Pharmaceutical Ingredient</w:t>
            </w:r>
          </w:p>
        </w:tc>
        <w:tc>
          <w:tcPr>
            <w:tcW w:w="3707" w:type="pct"/>
            <w:tcBorders>
              <w:top w:val="single" w:sz="4" w:space="0" w:color="0067B9"/>
              <w:left w:val="single" w:sz="4" w:space="0" w:color="0067B9"/>
              <w:bottom w:val="single" w:sz="4" w:space="0" w:color="0067B9"/>
              <w:right w:val="single" w:sz="4" w:space="0" w:color="0067B9"/>
            </w:tcBorders>
          </w:tcPr>
          <w:p w14:paraId="63EC43E6" w14:textId="77777777" w:rsidR="00336D10" w:rsidRPr="00204D95" w:rsidRDefault="00336D10" w:rsidP="003736B2">
            <w:pPr>
              <w:rPr>
                <w:rFonts w:ascii="Arial" w:hAnsi="Arial" w:cs="Arial"/>
                <w:sz w:val="18"/>
                <w:szCs w:val="20"/>
              </w:rPr>
            </w:pPr>
          </w:p>
        </w:tc>
      </w:tr>
      <w:tr w:rsidR="009A5BB8" w:rsidRPr="00204D95" w14:paraId="6717F249" w14:textId="77777777" w:rsidTr="00B03C74">
        <w:trPr>
          <w:trHeight w:val="336"/>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1356597A" w14:textId="65A3DD15" w:rsidR="009A5BB8" w:rsidRPr="00204D95" w:rsidRDefault="009A5BB8" w:rsidP="003736B2">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Manufacturer</w:t>
            </w:r>
          </w:p>
        </w:tc>
        <w:tc>
          <w:tcPr>
            <w:tcW w:w="3707" w:type="pct"/>
            <w:tcBorders>
              <w:top w:val="single" w:sz="4" w:space="0" w:color="0067B9"/>
              <w:left w:val="single" w:sz="4" w:space="0" w:color="0067B9"/>
              <w:bottom w:val="single" w:sz="4" w:space="0" w:color="0067B9"/>
              <w:right w:val="single" w:sz="4" w:space="0" w:color="0067B9"/>
            </w:tcBorders>
          </w:tcPr>
          <w:p w14:paraId="72B36433" w14:textId="77777777" w:rsidR="009A5BB8" w:rsidRPr="00204D95" w:rsidRDefault="009A5BB8" w:rsidP="003736B2">
            <w:pPr>
              <w:rPr>
                <w:rFonts w:ascii="Arial" w:hAnsi="Arial" w:cs="Arial"/>
                <w:sz w:val="18"/>
                <w:szCs w:val="20"/>
              </w:rPr>
            </w:pPr>
          </w:p>
        </w:tc>
      </w:tr>
      <w:tr w:rsidR="009A5BB8" w:rsidRPr="00204D95" w14:paraId="792661BC" w14:textId="77777777" w:rsidTr="00A05FAF">
        <w:trPr>
          <w:trHeight w:val="610"/>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624C8536" w14:textId="43CE5105" w:rsidR="009A5BB8" w:rsidRPr="00204D95" w:rsidRDefault="009A5BB8" w:rsidP="000628C5">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 xml:space="preserve">Strength(s) / Dosage </w:t>
            </w:r>
            <w:r w:rsidR="00A7530F" w:rsidRPr="00204D95">
              <w:rPr>
                <w:rFonts w:ascii="Arial" w:hAnsi="Arial" w:cs="Arial"/>
                <w:b/>
                <w:bCs/>
                <w:color w:val="FFFFFF" w:themeColor="background1"/>
                <w:sz w:val="18"/>
                <w:szCs w:val="20"/>
              </w:rPr>
              <w:t>F</w:t>
            </w:r>
            <w:r w:rsidRPr="00204D95">
              <w:rPr>
                <w:rFonts w:ascii="Arial" w:hAnsi="Arial" w:cs="Arial"/>
                <w:b/>
                <w:bCs/>
                <w:color w:val="FFFFFF" w:themeColor="background1"/>
                <w:sz w:val="18"/>
                <w:szCs w:val="20"/>
              </w:rPr>
              <w:t>orm(s) / Route</w:t>
            </w:r>
            <w:r w:rsidR="00A7530F" w:rsidRPr="00204D95">
              <w:rPr>
                <w:rFonts w:ascii="Arial" w:hAnsi="Arial" w:cs="Arial"/>
                <w:b/>
                <w:bCs/>
                <w:color w:val="FFFFFF" w:themeColor="background1"/>
                <w:sz w:val="18"/>
                <w:szCs w:val="20"/>
              </w:rPr>
              <w:t>(s)</w:t>
            </w:r>
            <w:r w:rsidRPr="00204D95">
              <w:rPr>
                <w:rFonts w:ascii="Arial" w:hAnsi="Arial" w:cs="Arial"/>
                <w:b/>
                <w:bCs/>
                <w:color w:val="FFFFFF" w:themeColor="background1"/>
                <w:sz w:val="18"/>
                <w:szCs w:val="20"/>
              </w:rPr>
              <w:t xml:space="preserve"> of Administration</w:t>
            </w:r>
          </w:p>
        </w:tc>
        <w:tc>
          <w:tcPr>
            <w:tcW w:w="3707" w:type="pct"/>
            <w:tcBorders>
              <w:top w:val="single" w:sz="4" w:space="0" w:color="0067B9"/>
              <w:left w:val="single" w:sz="4" w:space="0" w:color="0067B9"/>
              <w:bottom w:val="single" w:sz="4" w:space="0" w:color="0067B9"/>
              <w:right w:val="single" w:sz="4" w:space="0" w:color="0067B9"/>
            </w:tcBorders>
          </w:tcPr>
          <w:p w14:paraId="2C9F5FAE" w14:textId="77777777" w:rsidR="009A5BB8" w:rsidRPr="00204D95" w:rsidRDefault="009A5BB8" w:rsidP="003736B2">
            <w:pPr>
              <w:rPr>
                <w:rFonts w:ascii="Arial" w:hAnsi="Arial" w:cs="Arial"/>
                <w:sz w:val="18"/>
                <w:szCs w:val="20"/>
              </w:rPr>
            </w:pPr>
          </w:p>
        </w:tc>
      </w:tr>
      <w:tr w:rsidR="009A5BB8" w:rsidRPr="00204D95" w14:paraId="3C419CFF" w14:textId="77777777" w:rsidTr="00377551">
        <w:trPr>
          <w:trHeight w:val="453"/>
        </w:trPr>
        <w:tc>
          <w:tcPr>
            <w:tcW w:w="1293" w:type="pct"/>
            <w:tcBorders>
              <w:top w:val="single" w:sz="4" w:space="0" w:color="FFFFFF" w:themeColor="background1"/>
              <w:left w:val="single" w:sz="4" w:space="0" w:color="0067B9"/>
              <w:bottom w:val="single" w:sz="4" w:space="0" w:color="FFFFFF" w:themeColor="background1"/>
              <w:right w:val="single" w:sz="4" w:space="0" w:color="0067B9"/>
            </w:tcBorders>
            <w:shd w:val="clear" w:color="auto" w:fill="0067B9"/>
          </w:tcPr>
          <w:p w14:paraId="50806D18" w14:textId="033DDF81" w:rsidR="009A5BB8" w:rsidRPr="00204D95" w:rsidRDefault="009A5BB8" w:rsidP="003736B2">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Health Canada</w:t>
            </w:r>
            <w:r w:rsidR="00A7530F" w:rsidRPr="00204D95">
              <w:rPr>
                <w:rFonts w:ascii="Arial" w:hAnsi="Arial" w:cs="Arial"/>
                <w:b/>
                <w:bCs/>
                <w:color w:val="FFFFFF" w:themeColor="background1"/>
                <w:sz w:val="18"/>
                <w:szCs w:val="20"/>
              </w:rPr>
              <w:t>–</w:t>
            </w:r>
            <w:r w:rsidRPr="00204D95">
              <w:rPr>
                <w:rFonts w:ascii="Arial" w:hAnsi="Arial" w:cs="Arial"/>
                <w:b/>
                <w:bCs/>
                <w:color w:val="FFFFFF" w:themeColor="background1"/>
                <w:sz w:val="18"/>
                <w:szCs w:val="20"/>
              </w:rPr>
              <w:t xml:space="preserve"> Approved Indication(s)</w:t>
            </w:r>
          </w:p>
        </w:tc>
        <w:tc>
          <w:tcPr>
            <w:tcW w:w="3707" w:type="pct"/>
            <w:tcBorders>
              <w:top w:val="single" w:sz="4" w:space="0" w:color="0067B9"/>
              <w:left w:val="single" w:sz="4" w:space="0" w:color="0067B9"/>
              <w:bottom w:val="single" w:sz="4" w:space="0" w:color="0067B9"/>
              <w:right w:val="single" w:sz="4" w:space="0" w:color="0067B9"/>
            </w:tcBorders>
          </w:tcPr>
          <w:p w14:paraId="69E61F09" w14:textId="77777777" w:rsidR="009A5BB8" w:rsidRPr="00204D95" w:rsidRDefault="009A5BB8" w:rsidP="003736B2">
            <w:pPr>
              <w:rPr>
                <w:rFonts w:ascii="Arial" w:hAnsi="Arial" w:cs="Arial"/>
                <w:sz w:val="18"/>
                <w:szCs w:val="20"/>
              </w:rPr>
            </w:pPr>
          </w:p>
        </w:tc>
      </w:tr>
    </w:tbl>
    <w:p w14:paraId="374250E8" w14:textId="412A3C3D" w:rsidR="002A6CFF" w:rsidRDefault="002A6CFF" w:rsidP="00204D95">
      <w:pPr>
        <w:pStyle w:val="Headinglvl1Working"/>
        <w:pageBreakBefore/>
        <w:spacing w:before="0"/>
      </w:pPr>
      <w:r>
        <w:lastRenderedPageBreak/>
        <w:t xml:space="preserve">Section </w:t>
      </w:r>
      <w:r w:rsidR="0038348C">
        <w:t>3</w:t>
      </w:r>
      <w:r>
        <w:t xml:space="preserve">: </w:t>
      </w:r>
      <w:r w:rsidR="00324922">
        <w:t>Manufacturer’s Reimbursement Request</w:t>
      </w:r>
      <w:r w:rsidR="00CC1DF2">
        <w:t xml:space="preserve"> </w:t>
      </w:r>
      <w:r w:rsidR="00193B65">
        <w:rPr>
          <w:b w:val="0"/>
          <w:sz w:val="20"/>
          <w:szCs w:val="20"/>
        </w:rPr>
        <w:t>(</w:t>
      </w:r>
      <w:r w:rsidR="00CC1DF2" w:rsidRPr="005A77F2">
        <w:rPr>
          <w:b w:val="0"/>
          <w:i/>
          <w:sz w:val="20"/>
          <w:szCs w:val="20"/>
        </w:rPr>
        <w:t>To b</w:t>
      </w:r>
      <w:r w:rsidR="00193B65" w:rsidRPr="005A77F2">
        <w:rPr>
          <w:b w:val="0"/>
          <w:i/>
          <w:sz w:val="20"/>
          <w:szCs w:val="20"/>
        </w:rPr>
        <w:t>e completed by the manufacturer</w:t>
      </w:r>
      <w:r w:rsidR="00193B65">
        <w:rPr>
          <w:b w:val="0"/>
          <w:sz w:val="20"/>
          <w:szCs w:val="20"/>
        </w:rPr>
        <w:t>)</w:t>
      </w:r>
    </w:p>
    <w:tbl>
      <w:tblPr>
        <w:tblStyle w:val="TableGrid"/>
        <w:tblW w:w="5000" w:type="pct"/>
        <w:tblCellMar>
          <w:top w:w="85" w:type="dxa"/>
          <w:left w:w="85" w:type="dxa"/>
          <w:bottom w:w="85" w:type="dxa"/>
          <w:right w:w="85" w:type="dxa"/>
        </w:tblCellMar>
        <w:tblLook w:val="0000" w:firstRow="0" w:lastRow="0" w:firstColumn="0" w:lastColumn="0" w:noHBand="0" w:noVBand="0"/>
      </w:tblPr>
      <w:tblGrid>
        <w:gridCol w:w="2785"/>
        <w:gridCol w:w="7983"/>
      </w:tblGrid>
      <w:tr w:rsidR="00324922" w:rsidRPr="00204D95" w14:paraId="6EA0D37B" w14:textId="77777777" w:rsidTr="00204D95">
        <w:trPr>
          <w:trHeight w:val="349"/>
        </w:trPr>
        <w:tc>
          <w:tcPr>
            <w:tcW w:w="1293" w:type="pct"/>
            <w:tcBorders>
              <w:top w:val="single" w:sz="4" w:space="0" w:color="0067B9"/>
              <w:left w:val="single" w:sz="4" w:space="0" w:color="0067B9"/>
              <w:bottom w:val="single" w:sz="4" w:space="0" w:color="0067B9"/>
              <w:right w:val="single" w:sz="4" w:space="0" w:color="0067B9"/>
            </w:tcBorders>
            <w:shd w:val="clear" w:color="auto" w:fill="0067B9"/>
          </w:tcPr>
          <w:p w14:paraId="2A444AA9" w14:textId="6BB9DF00" w:rsidR="00324922" w:rsidRPr="00204D95" w:rsidRDefault="00324922" w:rsidP="003736B2">
            <w:pPr>
              <w:rPr>
                <w:rFonts w:ascii="Arial" w:hAnsi="Arial" w:cs="Arial"/>
                <w:b/>
                <w:bCs/>
                <w:color w:val="FFFFFF" w:themeColor="background1"/>
                <w:sz w:val="18"/>
                <w:szCs w:val="20"/>
              </w:rPr>
            </w:pPr>
            <w:r w:rsidRPr="00204D95">
              <w:rPr>
                <w:rFonts w:ascii="Arial" w:hAnsi="Arial" w:cs="Arial"/>
                <w:b/>
                <w:bCs/>
                <w:color w:val="FFFFFF" w:themeColor="background1"/>
                <w:sz w:val="18"/>
                <w:szCs w:val="20"/>
              </w:rPr>
              <w:t>Manufacturer’s Reimbursement Request</w:t>
            </w:r>
            <w:r w:rsidR="00DE4BFA" w:rsidRPr="00204D95">
              <w:rPr>
                <w:rFonts w:ascii="Arial" w:hAnsi="Arial" w:cs="Arial"/>
                <w:b/>
                <w:bCs/>
                <w:color w:val="FFFFFF" w:themeColor="background1"/>
                <w:sz w:val="18"/>
                <w:szCs w:val="20"/>
              </w:rPr>
              <w:t xml:space="preserve"> and Rationale</w:t>
            </w:r>
          </w:p>
        </w:tc>
        <w:tc>
          <w:tcPr>
            <w:tcW w:w="3707" w:type="pct"/>
            <w:tcBorders>
              <w:top w:val="single" w:sz="4" w:space="0" w:color="0067B9"/>
              <w:left w:val="single" w:sz="4" w:space="0" w:color="0067B9"/>
              <w:bottom w:val="single" w:sz="4" w:space="0" w:color="0067B9"/>
              <w:right w:val="single" w:sz="4" w:space="0" w:color="0067B9"/>
            </w:tcBorders>
          </w:tcPr>
          <w:p w14:paraId="18F0F2D7" w14:textId="77777777" w:rsidR="00324922" w:rsidRPr="00204D95" w:rsidRDefault="00324922" w:rsidP="003736B2">
            <w:pPr>
              <w:rPr>
                <w:rFonts w:ascii="Arial" w:hAnsi="Arial" w:cs="Arial"/>
                <w:sz w:val="18"/>
                <w:szCs w:val="20"/>
              </w:rPr>
            </w:pPr>
          </w:p>
        </w:tc>
      </w:tr>
    </w:tbl>
    <w:p w14:paraId="653D15B3" w14:textId="38F5A579" w:rsidR="00324922" w:rsidRDefault="00324922" w:rsidP="009D78E5">
      <w:pPr>
        <w:pStyle w:val="Headinglvl1Working"/>
      </w:pPr>
      <w:r>
        <w:t>Section 4:</w:t>
      </w:r>
      <w:r w:rsidRPr="00324922">
        <w:t xml:space="preserve"> </w:t>
      </w:r>
      <w:r w:rsidR="00193B65">
        <w:t>Health Canada’s Assessment of (Biosimilar)</w:t>
      </w:r>
      <w:r>
        <w:t xml:space="preserve"> for Market Authorization</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10814"/>
      </w:tblGrid>
      <w:tr w:rsidR="00336D10" w:rsidRPr="00204D95" w14:paraId="1229CD02" w14:textId="77777777" w:rsidTr="00204D95">
        <w:tc>
          <w:tcPr>
            <w:tcW w:w="5000" w:type="pct"/>
            <w:shd w:val="clear" w:color="auto" w:fill="0067B9"/>
          </w:tcPr>
          <w:p w14:paraId="06269B8B" w14:textId="18C2B019" w:rsidR="00336D10" w:rsidRPr="00204D95" w:rsidRDefault="00DF1F0E" w:rsidP="005A77F2">
            <w:pPr>
              <w:pStyle w:val="TableHeadingCADTH"/>
              <w:rPr>
                <w:rFonts w:cs="Arial"/>
                <w:sz w:val="18"/>
                <w:szCs w:val="18"/>
              </w:rPr>
            </w:pPr>
            <w:r w:rsidRPr="00204D95">
              <w:rPr>
                <w:rFonts w:cs="Arial"/>
                <w:bCs/>
                <w:sz w:val="18"/>
                <w:szCs w:val="18"/>
              </w:rPr>
              <w:t>4</w:t>
            </w:r>
            <w:r w:rsidR="001144EE" w:rsidRPr="00204D95">
              <w:rPr>
                <w:rFonts w:cs="Arial"/>
                <w:bCs/>
                <w:sz w:val="18"/>
                <w:szCs w:val="18"/>
              </w:rPr>
              <w:t xml:space="preserve">.1 </w:t>
            </w:r>
            <w:r w:rsidR="00CC1DF2" w:rsidRPr="00204D95">
              <w:rPr>
                <w:rFonts w:cs="Arial"/>
                <w:bCs/>
                <w:sz w:val="18"/>
                <w:szCs w:val="18"/>
              </w:rPr>
              <w:t xml:space="preserve">Authorized Indications </w:t>
            </w:r>
            <w:r w:rsidR="005A77F2" w:rsidRPr="00204D95">
              <w:rPr>
                <w:rFonts w:cs="Arial"/>
                <w:bCs/>
                <w:sz w:val="18"/>
                <w:szCs w:val="18"/>
              </w:rPr>
              <w:t>(</w:t>
            </w:r>
            <w:r w:rsidR="008E2581" w:rsidRPr="00204D95">
              <w:rPr>
                <w:rFonts w:cs="Arial"/>
                <w:bCs/>
                <w:i/>
                <w:sz w:val="18"/>
                <w:szCs w:val="18"/>
              </w:rPr>
              <w:t xml:space="preserve">To be completed by </w:t>
            </w:r>
            <w:r w:rsidR="000F6E1D" w:rsidRPr="00204D95">
              <w:rPr>
                <w:rFonts w:cs="Arial"/>
                <w:bCs/>
                <w:i/>
                <w:sz w:val="18"/>
                <w:szCs w:val="18"/>
              </w:rPr>
              <w:t>the manufacturer</w:t>
            </w:r>
            <w:r w:rsidR="005A77F2" w:rsidRPr="00204D95">
              <w:rPr>
                <w:rFonts w:cs="Arial"/>
                <w:bCs/>
                <w:sz w:val="18"/>
                <w:szCs w:val="18"/>
              </w:rPr>
              <w:t>)</w:t>
            </w:r>
          </w:p>
        </w:tc>
      </w:tr>
      <w:tr w:rsidR="00CC1DF2" w:rsidRPr="00204D95" w14:paraId="1684645B" w14:textId="77777777" w:rsidTr="00204D95">
        <w:tc>
          <w:tcPr>
            <w:tcW w:w="5000" w:type="pct"/>
            <w:shd w:val="clear" w:color="auto" w:fill="auto"/>
          </w:tcPr>
          <w:p w14:paraId="3C4290FB" w14:textId="7B62AE8D" w:rsidR="00A95359" w:rsidRPr="00204D95" w:rsidRDefault="00CC1DF2" w:rsidP="00CC1DF2">
            <w:pPr>
              <w:pStyle w:val="TableBodyCopyCADTH"/>
              <w:spacing w:before="120"/>
              <w:rPr>
                <w:rFonts w:cs="Arial"/>
              </w:rPr>
            </w:pPr>
            <w:r w:rsidRPr="00204D95">
              <w:rPr>
                <w:rFonts w:cs="Arial"/>
                <w:b/>
                <w:lang w:val="en"/>
              </w:rPr>
              <w:t>Indications:</w:t>
            </w:r>
            <w:r w:rsidRPr="00204D95">
              <w:rPr>
                <w:rFonts w:cs="Arial"/>
                <w:lang w:val="en"/>
              </w:rPr>
              <w:t xml:space="preserve"> </w:t>
            </w:r>
            <w:r w:rsidRPr="00204D95">
              <w:rPr>
                <w:rFonts w:cs="Arial"/>
                <w:lang w:val="en-CA"/>
              </w:rPr>
              <w:t xml:space="preserve">Indications have been granted on the basis of similarity between </w:t>
            </w:r>
            <w:r w:rsidR="003803B7" w:rsidRPr="00204D95">
              <w:rPr>
                <w:rFonts w:cs="Arial"/>
                <w:lang w:val="en-CA"/>
              </w:rPr>
              <w:t>[biosimilar]</w:t>
            </w:r>
            <w:r w:rsidR="003803B7" w:rsidRPr="00204D95" w:rsidDel="003803B7">
              <w:rPr>
                <w:rFonts w:cs="Arial"/>
                <w:i/>
                <w:lang w:val="en-CA"/>
              </w:rPr>
              <w:t xml:space="preserve"> </w:t>
            </w:r>
            <w:r w:rsidRPr="00204D95">
              <w:rPr>
                <w:rFonts w:cs="Arial"/>
                <w:lang w:val="en-CA"/>
              </w:rPr>
              <w:t xml:space="preserve">and the reference biologic drug, </w:t>
            </w:r>
            <w:r w:rsidR="003803B7" w:rsidRPr="00204D95">
              <w:rPr>
                <w:rFonts w:cs="Arial"/>
                <w:lang w:val="en-CA"/>
              </w:rPr>
              <w:t>[r</w:t>
            </w:r>
            <w:r w:rsidRPr="00204D95">
              <w:rPr>
                <w:rFonts w:cs="Arial"/>
                <w:lang w:val="en-CA"/>
              </w:rPr>
              <w:t xml:space="preserve">eference </w:t>
            </w:r>
            <w:r w:rsidR="003803B7" w:rsidRPr="00204D95">
              <w:rPr>
                <w:rFonts w:cs="Arial"/>
                <w:lang w:val="en-CA"/>
              </w:rPr>
              <w:t>p</w:t>
            </w:r>
            <w:r w:rsidRPr="00204D95">
              <w:rPr>
                <w:rFonts w:cs="Arial"/>
                <w:lang w:val="en-CA"/>
              </w:rPr>
              <w:t>roduct</w:t>
            </w:r>
            <w:r w:rsidR="003803B7" w:rsidRPr="00204D95">
              <w:rPr>
                <w:rFonts w:cs="Arial"/>
                <w:lang w:val="en-CA"/>
              </w:rPr>
              <w:t>]</w:t>
            </w:r>
            <w:r w:rsidRPr="00204D95">
              <w:rPr>
                <w:rFonts w:cs="Arial"/>
                <w:lang w:val="en-CA"/>
              </w:rPr>
              <w:t>.</w:t>
            </w:r>
            <w:r w:rsidRPr="00204D95">
              <w:rPr>
                <w:rFonts w:cs="Arial"/>
              </w:rPr>
              <w:t xml:space="preserve"> Further details can be found in the </w:t>
            </w:r>
            <w:r w:rsidR="00A95359" w:rsidRPr="00204D95">
              <w:rPr>
                <w:rFonts w:cs="Arial"/>
              </w:rPr>
              <w:t>Health Canada</w:t>
            </w:r>
            <w:r w:rsidR="000628C5" w:rsidRPr="00204D95">
              <w:rPr>
                <w:rFonts w:cs="Arial"/>
              </w:rPr>
              <w:t>–</w:t>
            </w:r>
            <w:r w:rsidR="00A95359" w:rsidRPr="00204D95">
              <w:rPr>
                <w:rFonts w:cs="Arial"/>
              </w:rPr>
              <w:t>approved product monographs</w:t>
            </w:r>
            <w:r w:rsidRPr="00204D95">
              <w:rPr>
                <w:rFonts w:cs="Arial"/>
              </w:rPr>
              <w:t xml:space="preserve"> for </w:t>
            </w:r>
            <w:r w:rsidR="003803B7" w:rsidRPr="00204D95">
              <w:rPr>
                <w:rFonts w:cs="Arial"/>
              </w:rPr>
              <w:t>[b</w:t>
            </w:r>
            <w:r w:rsidRPr="00204D95">
              <w:rPr>
                <w:rFonts w:cs="Arial"/>
              </w:rPr>
              <w:t>iosimilar</w:t>
            </w:r>
            <w:r w:rsidR="003803B7" w:rsidRPr="00204D95">
              <w:rPr>
                <w:rFonts w:cs="Arial"/>
              </w:rPr>
              <w:t>]</w:t>
            </w:r>
            <w:r w:rsidRPr="00204D95">
              <w:rPr>
                <w:rFonts w:cs="Arial"/>
              </w:rPr>
              <w:t xml:space="preserve"> and </w:t>
            </w:r>
            <w:r w:rsidR="003803B7" w:rsidRPr="00204D95">
              <w:rPr>
                <w:rFonts w:cs="Arial"/>
              </w:rPr>
              <w:t>[r</w:t>
            </w:r>
            <w:r w:rsidRPr="00204D95">
              <w:rPr>
                <w:rFonts w:cs="Arial"/>
              </w:rPr>
              <w:t xml:space="preserve">eference </w:t>
            </w:r>
            <w:r w:rsidR="003803B7" w:rsidRPr="00204D95">
              <w:rPr>
                <w:rFonts w:cs="Arial"/>
              </w:rPr>
              <w:t>p</w:t>
            </w:r>
            <w:r w:rsidRPr="00204D95">
              <w:rPr>
                <w:rFonts w:cs="Arial"/>
              </w:rPr>
              <w:t>roduct</w:t>
            </w:r>
            <w:r w:rsidR="003803B7" w:rsidRPr="00204D95">
              <w:rPr>
                <w:rFonts w:cs="Arial"/>
              </w:rPr>
              <w:t>]</w:t>
            </w:r>
            <w:r w:rsidRPr="00204D95">
              <w:rPr>
                <w:rFonts w:cs="Arial"/>
              </w:rPr>
              <w:t>:</w:t>
            </w:r>
          </w:p>
          <w:p w14:paraId="0403E3EF" w14:textId="5F0D16F5" w:rsidR="00CC1DF2" w:rsidRPr="00204D95" w:rsidRDefault="003803B7" w:rsidP="00204D95">
            <w:pPr>
              <w:pStyle w:val="TableBodyCopyCADTH"/>
              <w:numPr>
                <w:ilvl w:val="0"/>
                <w:numId w:val="26"/>
              </w:numPr>
              <w:ind w:left="270" w:hanging="183"/>
              <w:rPr>
                <w:rFonts w:cs="Arial"/>
                <w:lang w:val="en"/>
              </w:rPr>
            </w:pPr>
            <w:r w:rsidRPr="00204D95">
              <w:rPr>
                <w:rFonts w:cs="Arial"/>
              </w:rPr>
              <w:t>[</w:t>
            </w:r>
            <w:r w:rsidR="00A95359" w:rsidRPr="00204D95">
              <w:rPr>
                <w:rFonts w:cs="Arial"/>
              </w:rPr>
              <w:t>Biosimilar</w:t>
            </w:r>
            <w:r w:rsidRPr="00204D95">
              <w:rPr>
                <w:rFonts w:cs="Arial"/>
              </w:rPr>
              <w:t>]</w:t>
            </w:r>
            <w:r w:rsidR="00A95359" w:rsidRPr="00204D95">
              <w:rPr>
                <w:rFonts w:cs="Arial"/>
              </w:rPr>
              <w:t xml:space="preserve">: </w:t>
            </w:r>
            <w:r w:rsidR="00A95359" w:rsidRPr="00204D95">
              <w:rPr>
                <w:rFonts w:cs="Arial"/>
                <w:i/>
              </w:rPr>
              <w:t xml:space="preserve">&lt;Insert </w:t>
            </w:r>
            <w:r w:rsidRPr="00204D95">
              <w:rPr>
                <w:rFonts w:cs="Arial"/>
                <w:i/>
              </w:rPr>
              <w:t>w</w:t>
            </w:r>
            <w:r w:rsidR="00A95359" w:rsidRPr="00204D95">
              <w:rPr>
                <w:rFonts w:cs="Arial"/>
                <w:i/>
              </w:rPr>
              <w:t xml:space="preserve">eblink to </w:t>
            </w:r>
            <w:r w:rsidRPr="00204D95">
              <w:rPr>
                <w:rFonts w:cs="Arial"/>
                <w:i/>
              </w:rPr>
              <w:t>p</w:t>
            </w:r>
            <w:r w:rsidR="00CC1DF2" w:rsidRPr="00204D95">
              <w:rPr>
                <w:rFonts w:cs="Arial"/>
                <w:i/>
              </w:rPr>
              <w:t xml:space="preserve">roduct </w:t>
            </w:r>
            <w:r w:rsidRPr="00204D95">
              <w:rPr>
                <w:rFonts w:cs="Arial"/>
                <w:i/>
              </w:rPr>
              <w:t>m</w:t>
            </w:r>
            <w:r w:rsidR="00CC1DF2" w:rsidRPr="00204D95">
              <w:rPr>
                <w:rFonts w:cs="Arial"/>
                <w:i/>
              </w:rPr>
              <w:t xml:space="preserve">onograph on </w:t>
            </w:r>
            <w:r w:rsidR="00A95359" w:rsidRPr="00204D95">
              <w:rPr>
                <w:rFonts w:cs="Arial"/>
                <w:i/>
              </w:rPr>
              <w:t>Health Canada’s website</w:t>
            </w:r>
            <w:r w:rsidR="00C11004" w:rsidRPr="00204D95">
              <w:rPr>
                <w:rFonts w:cs="Arial"/>
                <w:i/>
              </w:rPr>
              <w:t>.</w:t>
            </w:r>
            <w:r w:rsidR="00A95359" w:rsidRPr="00204D95">
              <w:rPr>
                <w:rFonts w:cs="Arial"/>
                <w:i/>
              </w:rPr>
              <w:t>&gt;</w:t>
            </w:r>
          </w:p>
          <w:p w14:paraId="1964619C" w14:textId="5C42D834" w:rsidR="00A95359" w:rsidRPr="00204D95" w:rsidRDefault="003803B7" w:rsidP="00204D95">
            <w:pPr>
              <w:pStyle w:val="TableBodyCopyCADTH"/>
              <w:numPr>
                <w:ilvl w:val="0"/>
                <w:numId w:val="26"/>
              </w:numPr>
              <w:ind w:left="270" w:hanging="183"/>
              <w:rPr>
                <w:rFonts w:cs="Arial"/>
                <w:lang w:val="en"/>
              </w:rPr>
            </w:pPr>
            <w:r w:rsidRPr="00204D95">
              <w:rPr>
                <w:rFonts w:cs="Arial"/>
              </w:rPr>
              <w:t>[</w:t>
            </w:r>
            <w:r w:rsidR="00A95359" w:rsidRPr="00204D95">
              <w:rPr>
                <w:rFonts w:cs="Arial"/>
              </w:rPr>
              <w:t xml:space="preserve">Reference </w:t>
            </w:r>
            <w:r w:rsidRPr="00204D95">
              <w:rPr>
                <w:rFonts w:cs="Arial"/>
              </w:rPr>
              <w:t>p</w:t>
            </w:r>
            <w:r w:rsidR="00A95359" w:rsidRPr="00204D95">
              <w:rPr>
                <w:rFonts w:cs="Arial"/>
              </w:rPr>
              <w:t>roduct</w:t>
            </w:r>
            <w:r w:rsidRPr="00204D95">
              <w:rPr>
                <w:rFonts w:cs="Arial"/>
              </w:rPr>
              <w:t>]</w:t>
            </w:r>
            <w:r w:rsidR="00A95359" w:rsidRPr="00204D95">
              <w:rPr>
                <w:rFonts w:cs="Arial"/>
              </w:rPr>
              <w:t xml:space="preserve">: </w:t>
            </w:r>
            <w:r w:rsidR="00A95359" w:rsidRPr="00204D95">
              <w:rPr>
                <w:rFonts w:cs="Arial"/>
                <w:i/>
              </w:rPr>
              <w:t xml:space="preserve">&lt;Insert </w:t>
            </w:r>
            <w:r w:rsidRPr="00204D95">
              <w:rPr>
                <w:rFonts w:cs="Arial"/>
                <w:i/>
              </w:rPr>
              <w:t>w</w:t>
            </w:r>
            <w:r w:rsidR="00A95359" w:rsidRPr="00204D95">
              <w:rPr>
                <w:rFonts w:cs="Arial"/>
                <w:i/>
              </w:rPr>
              <w:t xml:space="preserve">eblink to </w:t>
            </w:r>
            <w:r w:rsidRPr="00204D95">
              <w:rPr>
                <w:rFonts w:cs="Arial"/>
                <w:i/>
              </w:rPr>
              <w:t>p</w:t>
            </w:r>
            <w:r w:rsidR="00A95359" w:rsidRPr="00204D95">
              <w:rPr>
                <w:rFonts w:cs="Arial"/>
                <w:i/>
              </w:rPr>
              <w:t xml:space="preserve">roduct </w:t>
            </w:r>
            <w:r w:rsidRPr="00204D95">
              <w:rPr>
                <w:rFonts w:cs="Arial"/>
                <w:i/>
              </w:rPr>
              <w:t>m</w:t>
            </w:r>
            <w:r w:rsidR="00A95359" w:rsidRPr="00204D95">
              <w:rPr>
                <w:rFonts w:cs="Arial"/>
                <w:i/>
              </w:rPr>
              <w:t>onograph on Health Canada’s website</w:t>
            </w:r>
            <w:r w:rsidR="00C11004" w:rsidRPr="00204D95">
              <w:rPr>
                <w:rFonts w:cs="Arial"/>
                <w:i/>
              </w:rPr>
              <w:t>.</w:t>
            </w:r>
            <w:r w:rsidR="00A95359" w:rsidRPr="00204D95">
              <w:rPr>
                <w:rFonts w:cs="Arial"/>
                <w:i/>
              </w:rPr>
              <w:t>&gt;</w:t>
            </w:r>
          </w:p>
          <w:p w14:paraId="244BFCBA" w14:textId="77777777" w:rsidR="00CC1DF2" w:rsidRPr="00204D95" w:rsidRDefault="00CC1DF2" w:rsidP="00CC1DF2">
            <w:pPr>
              <w:pStyle w:val="TableBodyCopyCADTH"/>
              <w:rPr>
                <w:rFonts w:cs="Arial"/>
                <w:lang w:val="en"/>
              </w:rPr>
            </w:pPr>
          </w:p>
          <w:p w14:paraId="4B83B35A" w14:textId="2D052155" w:rsidR="00CC1DF2" w:rsidRPr="00204D95" w:rsidRDefault="00CC1DF2" w:rsidP="00CC1DF2">
            <w:pPr>
              <w:pStyle w:val="TableBodyCopyCADTH"/>
              <w:rPr>
                <w:rFonts w:cs="Arial"/>
                <w:i/>
                <w:lang w:val="en"/>
              </w:rPr>
            </w:pPr>
            <w:r w:rsidRPr="00204D95">
              <w:rPr>
                <w:rFonts w:cs="Arial"/>
                <w:b/>
                <w:lang w:val="en"/>
              </w:rPr>
              <w:t>Authorization of Indications</w:t>
            </w:r>
            <w:r w:rsidR="0056489B" w:rsidRPr="00204D95">
              <w:rPr>
                <w:rFonts w:cs="Arial"/>
                <w:b/>
                <w:lang w:val="en"/>
              </w:rPr>
              <w:t xml:space="preserve"> </w:t>
            </w:r>
            <w:r w:rsidR="00A95359" w:rsidRPr="00204D95">
              <w:rPr>
                <w:rFonts w:cs="Arial"/>
                <w:b/>
                <w:lang w:val="en"/>
              </w:rPr>
              <w:t>(</w:t>
            </w:r>
            <w:r w:rsidR="0056489B" w:rsidRPr="00204D95">
              <w:rPr>
                <w:rFonts w:cs="Arial"/>
                <w:b/>
                <w:lang w:val="en"/>
              </w:rPr>
              <w:t xml:space="preserve">if </w:t>
            </w:r>
            <w:r w:rsidR="00CB6D52" w:rsidRPr="00204D95">
              <w:rPr>
                <w:rFonts w:cs="Arial"/>
                <w:b/>
                <w:lang w:val="en"/>
              </w:rPr>
              <w:t>A</w:t>
            </w:r>
            <w:r w:rsidR="0056489B" w:rsidRPr="00204D95">
              <w:rPr>
                <w:rFonts w:cs="Arial"/>
                <w:b/>
                <w:lang w:val="en"/>
              </w:rPr>
              <w:t>pplicable)</w:t>
            </w:r>
            <w:r w:rsidRPr="00204D95">
              <w:rPr>
                <w:rFonts w:cs="Arial"/>
                <w:b/>
                <w:lang w:val="en"/>
              </w:rPr>
              <w:t xml:space="preserve">: </w:t>
            </w:r>
            <w:r w:rsidRPr="00204D95">
              <w:rPr>
                <w:rFonts w:cs="Arial"/>
                <w:lang w:val="en"/>
              </w:rPr>
              <w:t xml:space="preserve">Randomized clinical trials have not been conducted to compare </w:t>
            </w:r>
            <w:r w:rsidR="003803B7" w:rsidRPr="00204D95">
              <w:rPr>
                <w:rFonts w:cs="Arial"/>
                <w:lang w:val="en"/>
              </w:rPr>
              <w:t>[b</w:t>
            </w:r>
            <w:r w:rsidRPr="00204D95">
              <w:rPr>
                <w:rFonts w:cs="Arial"/>
                <w:lang w:val="en"/>
              </w:rPr>
              <w:t>iosimilar</w:t>
            </w:r>
            <w:r w:rsidR="003803B7" w:rsidRPr="00204D95">
              <w:rPr>
                <w:rFonts w:cs="Arial"/>
                <w:lang w:val="en"/>
              </w:rPr>
              <w:t>]</w:t>
            </w:r>
            <w:r w:rsidRPr="00204D95">
              <w:rPr>
                <w:rFonts w:cs="Arial"/>
                <w:lang w:val="en"/>
              </w:rPr>
              <w:t xml:space="preserve"> to </w:t>
            </w:r>
            <w:r w:rsidR="003803B7" w:rsidRPr="00204D95">
              <w:rPr>
                <w:rFonts w:cs="Arial"/>
                <w:lang w:val="en"/>
              </w:rPr>
              <w:t>[r</w:t>
            </w:r>
            <w:r w:rsidRPr="00204D95">
              <w:rPr>
                <w:rFonts w:cs="Arial"/>
                <w:lang w:val="en"/>
              </w:rPr>
              <w:t xml:space="preserve">eference </w:t>
            </w:r>
            <w:r w:rsidR="003803B7" w:rsidRPr="00204D95">
              <w:rPr>
                <w:rFonts w:cs="Arial"/>
                <w:lang w:val="en"/>
              </w:rPr>
              <w:t>p</w:t>
            </w:r>
            <w:r w:rsidRPr="00204D95">
              <w:rPr>
                <w:rFonts w:cs="Arial"/>
                <w:lang w:val="en"/>
              </w:rPr>
              <w:t>roduct</w:t>
            </w:r>
            <w:r w:rsidR="003803B7" w:rsidRPr="00204D95">
              <w:rPr>
                <w:rFonts w:cs="Arial"/>
                <w:lang w:val="en"/>
              </w:rPr>
              <w:t>]</w:t>
            </w:r>
            <w:r w:rsidRPr="00204D95">
              <w:rPr>
                <w:rFonts w:cs="Arial"/>
                <w:i/>
                <w:lang w:val="en"/>
              </w:rPr>
              <w:t xml:space="preserve"> </w:t>
            </w:r>
            <w:r w:rsidRPr="00204D95">
              <w:rPr>
                <w:rFonts w:cs="Arial"/>
                <w:lang w:val="en"/>
              </w:rPr>
              <w:t>in patients with</w:t>
            </w:r>
            <w:r w:rsidRPr="00204D95">
              <w:rPr>
                <w:rFonts w:cs="Arial"/>
                <w:i/>
                <w:lang w:val="en"/>
              </w:rPr>
              <w:t xml:space="preserve"> </w:t>
            </w:r>
            <w:r w:rsidR="003803B7" w:rsidRPr="00204D95">
              <w:rPr>
                <w:rFonts w:cs="Arial"/>
                <w:lang w:val="en"/>
              </w:rPr>
              <w:t>[</w:t>
            </w:r>
            <w:r w:rsidRPr="00204D95">
              <w:rPr>
                <w:rFonts w:cs="Arial"/>
                <w:lang w:val="en"/>
              </w:rPr>
              <w:t>indication(s)</w:t>
            </w:r>
            <w:r w:rsidR="003803B7" w:rsidRPr="00204D95">
              <w:rPr>
                <w:rFonts w:cs="Arial"/>
                <w:lang w:val="en"/>
              </w:rPr>
              <w:t>]</w:t>
            </w:r>
            <w:r w:rsidRPr="00204D95">
              <w:rPr>
                <w:rFonts w:cs="Arial"/>
                <w:lang w:val="en"/>
              </w:rPr>
              <w:t>.</w:t>
            </w:r>
            <w:r w:rsidRPr="00204D95">
              <w:rPr>
                <w:rFonts w:cs="Arial"/>
                <w:i/>
                <w:lang w:val="en"/>
              </w:rPr>
              <w:t xml:space="preserve"> </w:t>
            </w:r>
            <w:r w:rsidR="00A95359" w:rsidRPr="00204D95">
              <w:rPr>
                <w:rFonts w:cs="Arial"/>
                <w:i/>
                <w:lang w:val="en"/>
              </w:rPr>
              <w:t xml:space="preserve">&lt;Please provide a short summary </w:t>
            </w:r>
            <w:r w:rsidR="00CB6D52" w:rsidRPr="00204D95">
              <w:rPr>
                <w:rFonts w:cs="Arial"/>
                <w:i/>
                <w:lang w:val="en"/>
              </w:rPr>
              <w:t xml:space="preserve">of </w:t>
            </w:r>
            <w:r w:rsidR="00A95359" w:rsidRPr="00204D95">
              <w:rPr>
                <w:rFonts w:cs="Arial"/>
                <w:i/>
                <w:lang w:val="en"/>
              </w:rPr>
              <w:t xml:space="preserve">the basis </w:t>
            </w:r>
            <w:r w:rsidR="00CB6D52" w:rsidRPr="00204D95">
              <w:rPr>
                <w:rFonts w:cs="Arial"/>
                <w:i/>
                <w:lang w:val="en"/>
              </w:rPr>
              <w:t>for</w:t>
            </w:r>
            <w:r w:rsidR="00A95359" w:rsidRPr="00204D95">
              <w:rPr>
                <w:rFonts w:cs="Arial"/>
                <w:i/>
                <w:lang w:val="en"/>
              </w:rPr>
              <w:t xml:space="preserve"> Health Canada</w:t>
            </w:r>
            <w:r w:rsidR="00DB7EEF" w:rsidRPr="00204D95">
              <w:rPr>
                <w:rFonts w:cs="Arial"/>
                <w:i/>
                <w:lang w:val="en"/>
              </w:rPr>
              <w:t xml:space="preserve"> approving indications for which no clinical trial(s) was</w:t>
            </w:r>
            <w:r w:rsidR="00CB6D52" w:rsidRPr="00204D95">
              <w:rPr>
                <w:rFonts w:cs="Arial"/>
                <w:i/>
                <w:lang w:val="en"/>
              </w:rPr>
              <w:t>/</w:t>
            </w:r>
            <w:r w:rsidR="00DB7EEF" w:rsidRPr="00204D95">
              <w:rPr>
                <w:rFonts w:cs="Arial"/>
                <w:i/>
                <w:lang w:val="en"/>
              </w:rPr>
              <w:t>were conducted.&gt;</w:t>
            </w:r>
          </w:p>
        </w:tc>
      </w:tr>
      <w:tr w:rsidR="00CC1DF2" w:rsidRPr="00204D95" w14:paraId="5FE199BA" w14:textId="77777777" w:rsidTr="00204D95">
        <w:tc>
          <w:tcPr>
            <w:tcW w:w="5000" w:type="pct"/>
            <w:shd w:val="clear" w:color="auto" w:fill="0067B9"/>
          </w:tcPr>
          <w:p w14:paraId="660EC67D" w14:textId="3BBD489D" w:rsidR="00CC1DF2" w:rsidRPr="00204D95" w:rsidRDefault="00CC1DF2" w:rsidP="00204D95">
            <w:pPr>
              <w:pStyle w:val="TableHeadingCADTH"/>
              <w:ind w:left="324" w:hanging="324"/>
              <w:rPr>
                <w:rFonts w:cs="Arial"/>
                <w:bCs/>
                <w:sz w:val="18"/>
                <w:szCs w:val="18"/>
              </w:rPr>
            </w:pPr>
            <w:r w:rsidRPr="00204D95">
              <w:rPr>
                <w:rFonts w:cs="Arial"/>
                <w:bCs/>
                <w:sz w:val="18"/>
                <w:szCs w:val="18"/>
              </w:rPr>
              <w:t xml:space="preserve">4.2 </w:t>
            </w:r>
            <w:r w:rsidR="00204D95">
              <w:rPr>
                <w:rFonts w:cs="Arial"/>
                <w:bCs/>
                <w:sz w:val="18"/>
                <w:szCs w:val="18"/>
              </w:rPr>
              <w:tab/>
            </w:r>
            <w:r w:rsidRPr="00204D95">
              <w:rPr>
                <w:rFonts w:cs="Arial"/>
                <w:bCs/>
                <w:sz w:val="18"/>
                <w:szCs w:val="18"/>
              </w:rPr>
              <w:t xml:space="preserve">Summary of </w:t>
            </w:r>
            <w:r w:rsidR="005A77F2" w:rsidRPr="00204D95">
              <w:rPr>
                <w:rFonts w:cs="Arial"/>
                <w:bCs/>
                <w:sz w:val="18"/>
                <w:szCs w:val="18"/>
              </w:rPr>
              <w:t>Comparative Clinical Trials (</w:t>
            </w:r>
            <w:r w:rsidR="00081482" w:rsidRPr="00204D95">
              <w:rPr>
                <w:rFonts w:cs="Arial"/>
                <w:bCs/>
                <w:i/>
                <w:sz w:val="18"/>
                <w:szCs w:val="18"/>
              </w:rPr>
              <w:t xml:space="preserve">To be completed by the manufacturer based on the </w:t>
            </w:r>
            <w:r w:rsidR="002B3287" w:rsidRPr="00204D95">
              <w:rPr>
                <w:rFonts w:cs="Arial"/>
                <w:bCs/>
                <w:i/>
                <w:sz w:val="18"/>
                <w:szCs w:val="18"/>
              </w:rPr>
              <w:t>Health Canada</w:t>
            </w:r>
            <w:r w:rsidR="000628C5" w:rsidRPr="00204D95">
              <w:rPr>
                <w:rFonts w:cs="Arial"/>
                <w:bCs/>
                <w:i/>
                <w:sz w:val="18"/>
                <w:szCs w:val="18"/>
              </w:rPr>
              <w:t>–</w:t>
            </w:r>
            <w:r w:rsidR="00CB6D52" w:rsidRPr="00204D95">
              <w:rPr>
                <w:rFonts w:cs="Arial"/>
                <w:bCs/>
                <w:i/>
                <w:sz w:val="18"/>
                <w:szCs w:val="18"/>
              </w:rPr>
              <w:t>a</w:t>
            </w:r>
            <w:r w:rsidR="002B3287" w:rsidRPr="00204D95">
              <w:rPr>
                <w:rFonts w:cs="Arial"/>
                <w:bCs/>
                <w:i/>
                <w:sz w:val="18"/>
                <w:szCs w:val="18"/>
              </w:rPr>
              <w:t xml:space="preserve">pproved (or anticipated) </w:t>
            </w:r>
            <w:r w:rsidR="00CB6D52" w:rsidRPr="00204D95">
              <w:rPr>
                <w:rFonts w:cs="Arial"/>
                <w:bCs/>
                <w:i/>
                <w:sz w:val="18"/>
                <w:szCs w:val="18"/>
              </w:rPr>
              <w:t xml:space="preserve">biosimilar product monograph </w:t>
            </w:r>
            <w:r w:rsidR="0056489B" w:rsidRPr="00204D95">
              <w:rPr>
                <w:rFonts w:cs="Arial"/>
                <w:bCs/>
                <w:i/>
                <w:sz w:val="18"/>
                <w:szCs w:val="18"/>
              </w:rPr>
              <w:t>– Section 15</w:t>
            </w:r>
            <w:r w:rsidR="005A77F2" w:rsidRPr="00204D95">
              <w:rPr>
                <w:rFonts w:cs="Arial"/>
                <w:bCs/>
                <w:sz w:val="18"/>
                <w:szCs w:val="18"/>
              </w:rPr>
              <w:t>)</w:t>
            </w:r>
          </w:p>
        </w:tc>
      </w:tr>
      <w:tr w:rsidR="00336D10" w:rsidRPr="00204D95" w14:paraId="45AD6CBA" w14:textId="77777777" w:rsidTr="00204D95">
        <w:trPr>
          <w:trHeight w:val="2950"/>
        </w:trPr>
        <w:tc>
          <w:tcPr>
            <w:tcW w:w="5000" w:type="pct"/>
            <w:shd w:val="clear" w:color="auto" w:fill="FFFFFF" w:themeFill="background1"/>
          </w:tcPr>
          <w:p w14:paraId="704F5624" w14:textId="7646C0B6" w:rsidR="00B15C6D" w:rsidRPr="00204D95" w:rsidRDefault="00994845" w:rsidP="00B15C6D">
            <w:pPr>
              <w:spacing w:before="120"/>
              <w:rPr>
                <w:rFonts w:ascii="Arial" w:hAnsi="Arial" w:cs="Arial"/>
                <w:b/>
                <w:sz w:val="18"/>
                <w:szCs w:val="18"/>
                <w:lang w:val="en"/>
              </w:rPr>
            </w:pPr>
            <w:r w:rsidRPr="00204D95">
              <w:rPr>
                <w:rFonts w:ascii="Arial" w:hAnsi="Arial" w:cs="Arial"/>
                <w:b/>
                <w:sz w:val="18"/>
                <w:szCs w:val="18"/>
                <w:lang w:val="en"/>
              </w:rPr>
              <w:t xml:space="preserve">4.2.1 </w:t>
            </w:r>
            <w:r w:rsidR="00B15C6D" w:rsidRPr="00204D95">
              <w:rPr>
                <w:rFonts w:ascii="Arial" w:hAnsi="Arial" w:cs="Arial"/>
                <w:b/>
                <w:sz w:val="18"/>
                <w:szCs w:val="18"/>
                <w:lang w:val="en"/>
              </w:rPr>
              <w:t xml:space="preserve">Comparative </w:t>
            </w:r>
            <w:r w:rsidR="00C41EC7" w:rsidRPr="00204D95">
              <w:rPr>
                <w:rFonts w:ascii="Arial" w:hAnsi="Arial" w:cs="Arial"/>
                <w:b/>
                <w:sz w:val="18"/>
                <w:szCs w:val="18"/>
                <w:lang w:val="en"/>
              </w:rPr>
              <w:t xml:space="preserve">Clinical </w:t>
            </w:r>
            <w:r w:rsidR="00B15C6D" w:rsidRPr="00204D95">
              <w:rPr>
                <w:rFonts w:ascii="Arial" w:hAnsi="Arial" w:cs="Arial"/>
                <w:b/>
                <w:sz w:val="18"/>
                <w:szCs w:val="18"/>
                <w:lang w:val="en"/>
              </w:rPr>
              <w:t xml:space="preserve">Trial Design and </w:t>
            </w:r>
            <w:r w:rsidR="00C41EC7" w:rsidRPr="00204D95">
              <w:rPr>
                <w:rFonts w:ascii="Arial" w:hAnsi="Arial" w:cs="Arial"/>
                <w:b/>
                <w:sz w:val="18"/>
                <w:szCs w:val="18"/>
                <w:lang w:val="en"/>
              </w:rPr>
              <w:t xml:space="preserve">Patient </w:t>
            </w:r>
            <w:r w:rsidR="00B15C6D" w:rsidRPr="00204D95">
              <w:rPr>
                <w:rFonts w:ascii="Arial" w:hAnsi="Arial" w:cs="Arial"/>
                <w:b/>
                <w:sz w:val="18"/>
                <w:szCs w:val="18"/>
                <w:lang w:val="en"/>
              </w:rPr>
              <w:t>Demographics</w:t>
            </w:r>
          </w:p>
          <w:p w14:paraId="213AB762" w14:textId="2A9BDCAA" w:rsidR="00B03C74" w:rsidRPr="00204D95" w:rsidRDefault="00B03C74" w:rsidP="00B15C6D">
            <w:pPr>
              <w:spacing w:before="120"/>
              <w:rPr>
                <w:rFonts w:ascii="Arial" w:hAnsi="Arial" w:cs="Arial"/>
                <w:sz w:val="18"/>
                <w:szCs w:val="18"/>
                <w:lang w:val="en"/>
              </w:rPr>
            </w:pPr>
            <w:r w:rsidRPr="00204D95">
              <w:rPr>
                <w:rFonts w:ascii="Arial" w:hAnsi="Arial" w:cs="Arial"/>
                <w:sz w:val="18"/>
                <w:szCs w:val="18"/>
                <w:lang w:val="en"/>
              </w:rPr>
              <w:t xml:space="preserve">Clinical </w:t>
            </w:r>
            <w:r w:rsidR="00C41EC7" w:rsidRPr="00204D95">
              <w:rPr>
                <w:rFonts w:ascii="Arial" w:hAnsi="Arial" w:cs="Arial"/>
                <w:sz w:val="18"/>
                <w:szCs w:val="18"/>
                <w:lang w:val="en"/>
              </w:rPr>
              <w:t>trials</w:t>
            </w:r>
            <w:r w:rsidRPr="00204D95">
              <w:rPr>
                <w:rFonts w:ascii="Arial" w:hAnsi="Arial" w:cs="Arial"/>
                <w:sz w:val="18"/>
                <w:szCs w:val="18"/>
                <w:lang w:val="en"/>
              </w:rPr>
              <w:t xml:space="preserve"> conducted to support similarity between </w:t>
            </w:r>
            <w:r w:rsidR="003803B7" w:rsidRPr="00204D95">
              <w:rPr>
                <w:rFonts w:ascii="Arial" w:hAnsi="Arial" w:cs="Arial"/>
                <w:sz w:val="18"/>
                <w:szCs w:val="18"/>
                <w:lang w:val="en"/>
              </w:rPr>
              <w:t>[biosimilar]</w:t>
            </w:r>
            <w:r w:rsidRPr="00204D95">
              <w:rPr>
                <w:rFonts w:ascii="Arial" w:hAnsi="Arial" w:cs="Arial"/>
                <w:sz w:val="18"/>
                <w:szCs w:val="18"/>
                <w:lang w:val="en"/>
              </w:rPr>
              <w:t xml:space="preserve"> and the reference biologic drug included:</w:t>
            </w:r>
          </w:p>
          <w:p w14:paraId="763CA0C8" w14:textId="7D211ADD" w:rsidR="00DB7EEF" w:rsidRPr="00204D95" w:rsidRDefault="00DB7EEF" w:rsidP="00204D95">
            <w:pPr>
              <w:numPr>
                <w:ilvl w:val="0"/>
                <w:numId w:val="22"/>
              </w:numPr>
              <w:tabs>
                <w:tab w:val="clear" w:pos="720"/>
              </w:tabs>
              <w:ind w:left="270" w:hanging="180"/>
              <w:rPr>
                <w:rFonts w:ascii="Arial" w:hAnsi="Arial" w:cs="Arial"/>
                <w:i/>
                <w:sz w:val="18"/>
                <w:szCs w:val="18"/>
                <w:lang w:val="en"/>
              </w:rPr>
            </w:pPr>
            <w:r w:rsidRPr="00204D95">
              <w:rPr>
                <w:rFonts w:ascii="Arial" w:hAnsi="Arial" w:cs="Arial"/>
                <w:i/>
                <w:sz w:val="18"/>
                <w:szCs w:val="18"/>
                <w:lang w:val="en"/>
              </w:rPr>
              <w:t>&lt;Please provide a short statement describing the trial design and patient population of each study; add</w:t>
            </w:r>
            <w:r w:rsidR="00377551" w:rsidRPr="00204D95">
              <w:rPr>
                <w:rFonts w:ascii="Arial" w:hAnsi="Arial" w:cs="Arial"/>
                <w:i/>
                <w:sz w:val="18"/>
                <w:szCs w:val="18"/>
                <w:lang w:val="en"/>
              </w:rPr>
              <w:t xml:space="preserve"> a </w:t>
            </w:r>
            <w:r w:rsidR="00C41EC7" w:rsidRPr="00204D95">
              <w:rPr>
                <w:rFonts w:ascii="Arial" w:hAnsi="Arial" w:cs="Arial"/>
                <w:i/>
                <w:sz w:val="18"/>
                <w:szCs w:val="18"/>
                <w:lang w:val="en"/>
              </w:rPr>
              <w:t>separate</w:t>
            </w:r>
            <w:r w:rsidRPr="00204D95">
              <w:rPr>
                <w:rFonts w:ascii="Arial" w:hAnsi="Arial" w:cs="Arial"/>
                <w:i/>
                <w:sz w:val="18"/>
                <w:szCs w:val="18"/>
                <w:lang w:val="en"/>
              </w:rPr>
              <w:t xml:space="preserve"> bullet point for each study</w:t>
            </w:r>
            <w:r w:rsidR="00146BF3" w:rsidRPr="00204D95">
              <w:rPr>
                <w:rFonts w:ascii="Arial" w:hAnsi="Arial" w:cs="Arial"/>
                <w:i/>
                <w:sz w:val="18"/>
                <w:szCs w:val="18"/>
                <w:lang w:val="en"/>
              </w:rPr>
              <w:t>.</w:t>
            </w:r>
            <w:r w:rsidRPr="00204D95">
              <w:rPr>
                <w:rFonts w:ascii="Arial" w:hAnsi="Arial" w:cs="Arial"/>
                <w:i/>
                <w:sz w:val="18"/>
                <w:szCs w:val="18"/>
                <w:lang w:val="en"/>
              </w:rPr>
              <w:t>&gt;</w:t>
            </w:r>
          </w:p>
          <w:p w14:paraId="0EF10D06" w14:textId="77777777" w:rsidR="00DB7EEF" w:rsidRPr="00204D95" w:rsidRDefault="00DB7EEF" w:rsidP="00DB7EEF">
            <w:pPr>
              <w:rPr>
                <w:rFonts w:ascii="Arial" w:hAnsi="Arial" w:cs="Arial"/>
                <w:sz w:val="18"/>
                <w:szCs w:val="18"/>
                <w:lang w:val="en"/>
              </w:rPr>
            </w:pPr>
          </w:p>
          <w:p w14:paraId="0DD4EB07" w14:textId="386D399A" w:rsidR="00B03C74" w:rsidRPr="00204D95" w:rsidRDefault="00B03C74" w:rsidP="00DB7EEF">
            <w:pPr>
              <w:rPr>
                <w:rFonts w:ascii="Arial" w:hAnsi="Arial" w:cs="Arial"/>
                <w:sz w:val="18"/>
                <w:szCs w:val="18"/>
                <w:lang w:val="en"/>
              </w:rPr>
            </w:pPr>
            <w:r w:rsidRPr="00204D95">
              <w:rPr>
                <w:rFonts w:ascii="Arial" w:hAnsi="Arial" w:cs="Arial"/>
                <w:sz w:val="18"/>
                <w:szCs w:val="18"/>
                <w:lang w:val="en"/>
              </w:rPr>
              <w:t xml:space="preserve">An overview of the </w:t>
            </w:r>
            <w:r w:rsidR="00C41EC7" w:rsidRPr="00204D95">
              <w:rPr>
                <w:rFonts w:ascii="Arial" w:hAnsi="Arial" w:cs="Arial"/>
                <w:sz w:val="18"/>
                <w:szCs w:val="18"/>
                <w:lang w:val="en"/>
              </w:rPr>
              <w:t>trial</w:t>
            </w:r>
            <w:r w:rsidRPr="00204D95">
              <w:rPr>
                <w:rFonts w:ascii="Arial" w:hAnsi="Arial" w:cs="Arial"/>
                <w:sz w:val="18"/>
                <w:szCs w:val="18"/>
                <w:lang w:val="en"/>
              </w:rPr>
              <w:t xml:space="preserve"> design(s) and demographic characteristics of patients enrolled in each clinical study </w:t>
            </w:r>
            <w:r w:rsidR="00CB6D52" w:rsidRPr="00204D95">
              <w:rPr>
                <w:rFonts w:ascii="Arial" w:hAnsi="Arial" w:cs="Arial"/>
                <w:sz w:val="18"/>
                <w:szCs w:val="18"/>
                <w:lang w:val="en"/>
              </w:rPr>
              <w:t xml:space="preserve">is </w:t>
            </w:r>
            <w:r w:rsidRPr="00204D95">
              <w:rPr>
                <w:rFonts w:ascii="Arial" w:hAnsi="Arial" w:cs="Arial"/>
                <w:sz w:val="18"/>
                <w:szCs w:val="18"/>
                <w:lang w:val="en"/>
              </w:rPr>
              <w:t xml:space="preserve">presented in Table </w:t>
            </w:r>
            <w:r w:rsidR="00DB7EEF" w:rsidRPr="00204D95">
              <w:rPr>
                <w:rFonts w:ascii="Arial" w:hAnsi="Arial" w:cs="Arial"/>
                <w:sz w:val="18"/>
                <w:szCs w:val="18"/>
                <w:lang w:val="en"/>
              </w:rPr>
              <w:t>1</w:t>
            </w:r>
            <w:r w:rsidRPr="00204D95">
              <w:rPr>
                <w:rFonts w:ascii="Arial" w:hAnsi="Arial" w:cs="Arial"/>
                <w:sz w:val="18"/>
                <w:szCs w:val="18"/>
                <w:lang w:val="en"/>
              </w:rPr>
              <w:t>.</w:t>
            </w:r>
          </w:p>
          <w:p w14:paraId="44FB909F" w14:textId="5147AC99" w:rsidR="00B15C6D" w:rsidRPr="00204D95" w:rsidRDefault="00DB7EEF" w:rsidP="00204D95">
            <w:pPr>
              <w:pStyle w:val="Heading4"/>
              <w:spacing w:after="120"/>
              <w:outlineLvl w:val="3"/>
              <w:rPr>
                <w:rFonts w:ascii="Arial" w:hAnsi="Arial" w:cs="Arial"/>
                <w:color w:val="0067B9"/>
                <w:sz w:val="18"/>
                <w:szCs w:val="18"/>
              </w:rPr>
            </w:pPr>
            <w:r w:rsidRPr="00204D95">
              <w:rPr>
                <w:rFonts w:ascii="Arial" w:hAnsi="Arial" w:cs="Arial"/>
                <w:color w:val="0067B9"/>
                <w:sz w:val="18"/>
                <w:szCs w:val="18"/>
              </w:rPr>
              <w:t xml:space="preserve">Table </w:t>
            </w:r>
            <w:r w:rsidR="00CB6D52" w:rsidRPr="00204D95">
              <w:rPr>
                <w:rFonts w:ascii="Arial" w:hAnsi="Arial" w:cs="Arial"/>
                <w:color w:val="0067B9"/>
                <w:sz w:val="18"/>
                <w:szCs w:val="18"/>
              </w:rPr>
              <w:t>1</w:t>
            </w:r>
            <w:r w:rsidRPr="00204D95">
              <w:rPr>
                <w:rFonts w:ascii="Arial" w:hAnsi="Arial" w:cs="Arial"/>
                <w:color w:val="0067B9"/>
                <w:sz w:val="18"/>
                <w:szCs w:val="18"/>
              </w:rPr>
              <w:t xml:space="preserve">: </w:t>
            </w:r>
            <w:r w:rsidRPr="00204D95">
              <w:rPr>
                <w:rFonts w:ascii="Arial" w:hAnsi="Arial" w:cs="Arial"/>
                <w:color w:val="0067B9"/>
                <w:sz w:val="18"/>
                <w:szCs w:val="18"/>
                <w:lang w:val="en"/>
              </w:rPr>
              <w:t xml:space="preserve">Comparative </w:t>
            </w:r>
            <w:r w:rsidR="00C41EC7" w:rsidRPr="00204D95">
              <w:rPr>
                <w:rFonts w:ascii="Arial" w:hAnsi="Arial" w:cs="Arial"/>
                <w:color w:val="0067B9"/>
                <w:sz w:val="18"/>
                <w:szCs w:val="18"/>
                <w:lang w:val="en"/>
              </w:rPr>
              <w:t xml:space="preserve">Clinical </w:t>
            </w:r>
            <w:r w:rsidRPr="00204D95">
              <w:rPr>
                <w:rFonts w:ascii="Arial" w:hAnsi="Arial" w:cs="Arial"/>
                <w:color w:val="0067B9"/>
                <w:sz w:val="18"/>
                <w:szCs w:val="18"/>
                <w:lang w:val="en"/>
              </w:rPr>
              <w:t xml:space="preserve">Trial Design and </w:t>
            </w:r>
            <w:r w:rsidR="00C41EC7" w:rsidRPr="00204D95">
              <w:rPr>
                <w:rFonts w:ascii="Arial" w:hAnsi="Arial" w:cs="Arial"/>
                <w:color w:val="0067B9"/>
                <w:sz w:val="18"/>
                <w:szCs w:val="18"/>
                <w:lang w:val="en"/>
              </w:rPr>
              <w:t>Patient</w:t>
            </w:r>
            <w:r w:rsidRPr="00204D95">
              <w:rPr>
                <w:rFonts w:ascii="Arial" w:hAnsi="Arial" w:cs="Arial"/>
                <w:color w:val="0067B9"/>
                <w:sz w:val="18"/>
                <w:szCs w:val="18"/>
                <w:lang w:val="en"/>
              </w:rPr>
              <w:t xml:space="preserve"> Demographics</w:t>
            </w:r>
          </w:p>
          <w:tbl>
            <w:tblPr>
              <w:tblW w:w="5000" w:type="pct"/>
              <w:jc w:val="center"/>
              <w:tblCellMar>
                <w:top w:w="57" w:type="dxa"/>
                <w:bottom w:w="57" w:type="dxa"/>
              </w:tblCellMar>
              <w:tblLook w:val="04A0" w:firstRow="1" w:lastRow="0" w:firstColumn="1" w:lastColumn="0" w:noHBand="0" w:noVBand="1"/>
            </w:tblPr>
            <w:tblGrid>
              <w:gridCol w:w="1721"/>
              <w:gridCol w:w="1444"/>
              <w:gridCol w:w="1451"/>
              <w:gridCol w:w="2245"/>
              <w:gridCol w:w="1711"/>
              <w:gridCol w:w="1205"/>
              <w:gridCol w:w="811"/>
            </w:tblGrid>
            <w:tr w:rsidR="001C2C05" w:rsidRPr="00204D95" w14:paraId="22DB253D" w14:textId="4C9F05C8" w:rsidTr="001C2C05">
              <w:trPr>
                <w:jc w:val="center"/>
              </w:trPr>
              <w:tc>
                <w:tcPr>
                  <w:tcW w:w="813" w:type="pct"/>
                  <w:tcBorders>
                    <w:top w:val="single" w:sz="4" w:space="0" w:color="0067B9"/>
                    <w:left w:val="single" w:sz="4" w:space="0" w:color="0067B9"/>
                    <w:bottom w:val="single" w:sz="4" w:space="0" w:color="0067B9"/>
                    <w:right w:val="single" w:sz="4" w:space="0" w:color="FFFFFF" w:themeColor="background1"/>
                  </w:tcBorders>
                  <w:shd w:val="clear" w:color="auto" w:fill="0067B9"/>
                </w:tcPr>
                <w:p w14:paraId="01E8016D" w14:textId="4C90669C" w:rsidR="00DB7EEF" w:rsidRPr="00204D95" w:rsidRDefault="00DB7EEF" w:rsidP="00DB7EEF">
                  <w:pPr>
                    <w:pStyle w:val="TableHeadingCADTH"/>
                    <w:jc w:val="center"/>
                    <w:rPr>
                      <w:rFonts w:cs="Arial"/>
                      <w:sz w:val="18"/>
                      <w:szCs w:val="18"/>
                    </w:rPr>
                  </w:pPr>
                  <w:r w:rsidRPr="00204D95">
                    <w:rPr>
                      <w:rFonts w:cs="Arial"/>
                      <w:sz w:val="18"/>
                      <w:szCs w:val="18"/>
                    </w:rPr>
                    <w:t xml:space="preserve">Study Number </w:t>
                  </w:r>
                </w:p>
              </w:tc>
              <w:tc>
                <w:tcPr>
                  <w:tcW w:w="682"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75EF5FE0" w14:textId="5ABD3EEB" w:rsidR="00DB7EEF" w:rsidRPr="00204D95" w:rsidRDefault="00DB7EEF" w:rsidP="00B15C6D">
                  <w:pPr>
                    <w:pStyle w:val="TableHeadingCADTH"/>
                    <w:jc w:val="center"/>
                    <w:rPr>
                      <w:rFonts w:cs="Arial"/>
                      <w:sz w:val="18"/>
                      <w:szCs w:val="18"/>
                    </w:rPr>
                  </w:pPr>
                  <w:r w:rsidRPr="00204D95">
                    <w:rPr>
                      <w:rFonts w:cs="Arial"/>
                      <w:sz w:val="18"/>
                      <w:szCs w:val="18"/>
                    </w:rPr>
                    <w:t>Trial Design</w:t>
                  </w:r>
                </w:p>
              </w:tc>
              <w:tc>
                <w:tcPr>
                  <w:tcW w:w="685"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3C8B6806" w14:textId="6F24E844" w:rsidR="00DB7EEF" w:rsidRPr="00204D95" w:rsidRDefault="00DB7EEF" w:rsidP="00B15C6D">
                  <w:pPr>
                    <w:pStyle w:val="TableHeadingCADTH"/>
                    <w:jc w:val="center"/>
                    <w:rPr>
                      <w:rFonts w:cs="Arial"/>
                      <w:sz w:val="18"/>
                      <w:szCs w:val="18"/>
                    </w:rPr>
                  </w:pPr>
                  <w:r w:rsidRPr="00204D95">
                    <w:rPr>
                      <w:rFonts w:cs="Arial"/>
                      <w:sz w:val="18"/>
                      <w:szCs w:val="18"/>
                    </w:rPr>
                    <w:t>Patient Population</w:t>
                  </w:r>
                </w:p>
              </w:tc>
              <w:tc>
                <w:tcPr>
                  <w:tcW w:w="1060"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4B227537" w14:textId="2B787C17" w:rsidR="00DB7EEF" w:rsidRPr="00204D95" w:rsidRDefault="00DB7EEF" w:rsidP="000628C5">
                  <w:pPr>
                    <w:pStyle w:val="TableHeadingCADTH"/>
                    <w:jc w:val="center"/>
                    <w:rPr>
                      <w:rFonts w:cs="Arial"/>
                      <w:sz w:val="18"/>
                      <w:szCs w:val="18"/>
                    </w:rPr>
                  </w:pPr>
                  <w:r w:rsidRPr="00204D95">
                    <w:rPr>
                      <w:rFonts w:cs="Arial"/>
                      <w:sz w:val="18"/>
                      <w:szCs w:val="18"/>
                    </w:rPr>
                    <w:t xml:space="preserve">Dosage, </w:t>
                  </w:r>
                  <w:r w:rsidR="000628C5" w:rsidRPr="00204D95">
                    <w:rPr>
                      <w:rFonts w:cs="Arial"/>
                      <w:sz w:val="18"/>
                      <w:szCs w:val="18"/>
                    </w:rPr>
                    <w:t>R</w:t>
                  </w:r>
                  <w:r w:rsidRPr="00204D95">
                    <w:rPr>
                      <w:rFonts w:cs="Arial"/>
                      <w:sz w:val="18"/>
                      <w:szCs w:val="18"/>
                    </w:rPr>
                    <w:t xml:space="preserve">oute of </w:t>
                  </w:r>
                  <w:r w:rsidR="000628C5" w:rsidRPr="00204D95">
                    <w:rPr>
                      <w:rFonts w:cs="Arial"/>
                      <w:sz w:val="18"/>
                      <w:szCs w:val="18"/>
                    </w:rPr>
                    <w:t>A</w:t>
                  </w:r>
                  <w:r w:rsidRPr="00204D95">
                    <w:rPr>
                      <w:rFonts w:cs="Arial"/>
                      <w:sz w:val="18"/>
                      <w:szCs w:val="18"/>
                    </w:rPr>
                    <w:t>dministration</w:t>
                  </w:r>
                  <w:r w:rsidR="000628C5" w:rsidRPr="00204D95">
                    <w:rPr>
                      <w:rFonts w:cs="Arial"/>
                      <w:sz w:val="18"/>
                      <w:szCs w:val="18"/>
                    </w:rPr>
                    <w:t>,</w:t>
                  </w:r>
                  <w:r w:rsidRPr="00204D95">
                    <w:rPr>
                      <w:rFonts w:cs="Arial"/>
                      <w:sz w:val="18"/>
                      <w:szCs w:val="18"/>
                    </w:rPr>
                    <w:t xml:space="preserve"> and </w:t>
                  </w:r>
                  <w:r w:rsidR="000628C5" w:rsidRPr="00204D95">
                    <w:rPr>
                      <w:rFonts w:cs="Arial"/>
                      <w:sz w:val="18"/>
                      <w:szCs w:val="18"/>
                    </w:rPr>
                    <w:t>D</w:t>
                  </w:r>
                  <w:r w:rsidRPr="00204D95">
                    <w:rPr>
                      <w:rFonts w:cs="Arial"/>
                      <w:sz w:val="18"/>
                      <w:szCs w:val="18"/>
                    </w:rPr>
                    <w:t>uration</w:t>
                  </w:r>
                </w:p>
              </w:tc>
              <w:tc>
                <w:tcPr>
                  <w:tcW w:w="808"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03F790F5" w14:textId="483D4922" w:rsidR="00DB7EEF" w:rsidRPr="00204D95" w:rsidRDefault="00DB7EEF">
                  <w:pPr>
                    <w:pStyle w:val="TableHeadingCADTH"/>
                    <w:jc w:val="center"/>
                    <w:rPr>
                      <w:rFonts w:cs="Arial"/>
                      <w:sz w:val="18"/>
                      <w:szCs w:val="18"/>
                    </w:rPr>
                  </w:pPr>
                  <w:r w:rsidRPr="00204D95">
                    <w:rPr>
                      <w:rFonts w:cs="Arial"/>
                      <w:sz w:val="18"/>
                      <w:szCs w:val="18"/>
                    </w:rPr>
                    <w:t>Number of Patients</w:t>
                  </w:r>
                </w:p>
              </w:tc>
              <w:tc>
                <w:tcPr>
                  <w:tcW w:w="569"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4B80AF8A" w14:textId="0A20921D" w:rsidR="00DB7EEF" w:rsidRPr="00204D95" w:rsidRDefault="00DB7EEF" w:rsidP="00B15C6D">
                  <w:pPr>
                    <w:pStyle w:val="TableHeadingCADTH"/>
                    <w:jc w:val="center"/>
                    <w:rPr>
                      <w:rFonts w:cs="Arial"/>
                      <w:sz w:val="18"/>
                      <w:szCs w:val="18"/>
                    </w:rPr>
                  </w:pPr>
                  <w:r w:rsidRPr="00204D95">
                    <w:rPr>
                      <w:rFonts w:cs="Arial"/>
                      <w:sz w:val="18"/>
                      <w:szCs w:val="18"/>
                    </w:rPr>
                    <w:t xml:space="preserve">Mean </w:t>
                  </w:r>
                  <w:r w:rsidR="000628C5" w:rsidRPr="00204D95">
                    <w:rPr>
                      <w:rFonts w:cs="Arial"/>
                      <w:sz w:val="18"/>
                      <w:szCs w:val="18"/>
                    </w:rPr>
                    <w:t>A</w:t>
                  </w:r>
                  <w:r w:rsidRPr="00204D95">
                    <w:rPr>
                      <w:rFonts w:cs="Arial"/>
                      <w:sz w:val="18"/>
                      <w:szCs w:val="18"/>
                    </w:rPr>
                    <w:t>ge (</w:t>
                  </w:r>
                  <w:r w:rsidR="000628C5" w:rsidRPr="00204D95">
                    <w:rPr>
                      <w:rFonts w:cs="Arial"/>
                      <w:sz w:val="18"/>
                      <w:szCs w:val="18"/>
                    </w:rPr>
                    <w:t>R</w:t>
                  </w:r>
                  <w:r w:rsidRPr="00204D95">
                    <w:rPr>
                      <w:rFonts w:cs="Arial"/>
                      <w:sz w:val="18"/>
                      <w:szCs w:val="18"/>
                    </w:rPr>
                    <w:t>ange)</w:t>
                  </w:r>
                </w:p>
              </w:tc>
              <w:tc>
                <w:tcPr>
                  <w:tcW w:w="383" w:type="pct"/>
                  <w:tcBorders>
                    <w:top w:val="single" w:sz="4" w:space="0" w:color="0067B9"/>
                    <w:left w:val="single" w:sz="4" w:space="0" w:color="FFFFFF" w:themeColor="background1"/>
                    <w:bottom w:val="single" w:sz="4" w:space="0" w:color="0067B9"/>
                    <w:right w:val="single" w:sz="4" w:space="0" w:color="0067B9"/>
                  </w:tcBorders>
                  <w:shd w:val="clear" w:color="auto" w:fill="0067B9"/>
                </w:tcPr>
                <w:p w14:paraId="0BADB495" w14:textId="0B932C40" w:rsidR="00DB7EEF" w:rsidRPr="00204D95" w:rsidRDefault="00DB7EEF" w:rsidP="00B15C6D">
                  <w:pPr>
                    <w:pStyle w:val="TableHeadingCADTH"/>
                    <w:jc w:val="center"/>
                    <w:rPr>
                      <w:rFonts w:cs="Arial"/>
                      <w:sz w:val="18"/>
                      <w:szCs w:val="18"/>
                    </w:rPr>
                  </w:pPr>
                  <w:r w:rsidRPr="00204D95">
                    <w:rPr>
                      <w:rFonts w:cs="Arial"/>
                      <w:sz w:val="18"/>
                      <w:szCs w:val="18"/>
                    </w:rPr>
                    <w:t>Sex</w:t>
                  </w:r>
                </w:p>
              </w:tc>
            </w:tr>
            <w:tr w:rsidR="00DB7EEF" w:rsidRPr="00204D95" w14:paraId="54E1399D" w14:textId="21F57353" w:rsidTr="001C2C05">
              <w:trPr>
                <w:jc w:val="center"/>
              </w:trPr>
              <w:tc>
                <w:tcPr>
                  <w:tcW w:w="813" w:type="pct"/>
                  <w:tcBorders>
                    <w:top w:val="single" w:sz="4" w:space="0" w:color="0067B9"/>
                    <w:left w:val="single" w:sz="4" w:space="0" w:color="0067B9"/>
                    <w:bottom w:val="single" w:sz="4" w:space="0" w:color="0067B9"/>
                    <w:right w:val="single" w:sz="4" w:space="0" w:color="0067B9"/>
                  </w:tcBorders>
                  <w:shd w:val="clear" w:color="auto" w:fill="auto"/>
                </w:tcPr>
                <w:p w14:paraId="4C306269" w14:textId="043E1F07" w:rsidR="00DB7EEF" w:rsidRPr="00204D95" w:rsidRDefault="00DB7EEF" w:rsidP="00042E16">
                  <w:pPr>
                    <w:pStyle w:val="TableBodyCopyCADTH"/>
                    <w:rPr>
                      <w:rFonts w:cs="Arial"/>
                    </w:rPr>
                  </w:pPr>
                </w:p>
              </w:tc>
              <w:tc>
                <w:tcPr>
                  <w:tcW w:w="682" w:type="pct"/>
                  <w:tcBorders>
                    <w:top w:val="single" w:sz="4" w:space="0" w:color="0067B9"/>
                    <w:left w:val="single" w:sz="4" w:space="0" w:color="0067B9"/>
                    <w:bottom w:val="single" w:sz="4" w:space="0" w:color="0067B9"/>
                    <w:right w:val="single" w:sz="4" w:space="0" w:color="0067B9"/>
                  </w:tcBorders>
                </w:tcPr>
                <w:p w14:paraId="185A7B7F" w14:textId="77777777" w:rsidR="00DB7EEF" w:rsidRPr="00204D95" w:rsidRDefault="00DB7EEF" w:rsidP="00042E16">
                  <w:pPr>
                    <w:pStyle w:val="TableBodyCopyCADTH"/>
                    <w:rPr>
                      <w:rFonts w:cs="Arial"/>
                    </w:rPr>
                  </w:pPr>
                </w:p>
              </w:tc>
              <w:tc>
                <w:tcPr>
                  <w:tcW w:w="685" w:type="pct"/>
                  <w:tcBorders>
                    <w:top w:val="single" w:sz="4" w:space="0" w:color="0067B9"/>
                    <w:left w:val="single" w:sz="4" w:space="0" w:color="0067B9"/>
                    <w:bottom w:val="single" w:sz="4" w:space="0" w:color="0067B9"/>
                    <w:right w:val="single" w:sz="4" w:space="0" w:color="0067B9"/>
                  </w:tcBorders>
                </w:tcPr>
                <w:p w14:paraId="773C3A65" w14:textId="7B3E1938" w:rsidR="00DB7EEF" w:rsidRPr="00204D95" w:rsidRDefault="00DB7EEF" w:rsidP="00042E16">
                  <w:pPr>
                    <w:pStyle w:val="TableBodyCopyCADTH"/>
                    <w:rPr>
                      <w:rFonts w:cs="Arial"/>
                    </w:rPr>
                  </w:pPr>
                </w:p>
              </w:tc>
              <w:tc>
                <w:tcPr>
                  <w:tcW w:w="1060" w:type="pct"/>
                  <w:tcBorders>
                    <w:top w:val="single" w:sz="4" w:space="0" w:color="0067B9"/>
                    <w:left w:val="single" w:sz="4" w:space="0" w:color="0067B9"/>
                    <w:bottom w:val="single" w:sz="4" w:space="0" w:color="0067B9"/>
                    <w:right w:val="single" w:sz="4" w:space="0" w:color="0067B9"/>
                  </w:tcBorders>
                </w:tcPr>
                <w:p w14:paraId="5C99363E" w14:textId="068B21E9" w:rsidR="00DB7EEF" w:rsidRPr="00204D95" w:rsidRDefault="00DB7EEF" w:rsidP="00042E16">
                  <w:pPr>
                    <w:pStyle w:val="TableBodyCopyCADTH"/>
                    <w:rPr>
                      <w:rFonts w:cs="Arial"/>
                    </w:rPr>
                  </w:pPr>
                </w:p>
              </w:tc>
              <w:tc>
                <w:tcPr>
                  <w:tcW w:w="808" w:type="pct"/>
                  <w:tcBorders>
                    <w:top w:val="single" w:sz="4" w:space="0" w:color="0067B9"/>
                    <w:left w:val="single" w:sz="4" w:space="0" w:color="0067B9"/>
                    <w:bottom w:val="single" w:sz="4" w:space="0" w:color="0067B9"/>
                    <w:right w:val="single" w:sz="4" w:space="0" w:color="0067B9"/>
                  </w:tcBorders>
                </w:tcPr>
                <w:p w14:paraId="7CC2C49B" w14:textId="6DEBB4FC" w:rsidR="00DB7EEF" w:rsidRPr="00204D95" w:rsidRDefault="00DB7EEF" w:rsidP="00042E16">
                  <w:pPr>
                    <w:pStyle w:val="TableBodyCopyCADTH"/>
                    <w:rPr>
                      <w:rFonts w:cs="Arial"/>
                    </w:rPr>
                  </w:pPr>
                </w:p>
              </w:tc>
              <w:tc>
                <w:tcPr>
                  <w:tcW w:w="569" w:type="pct"/>
                  <w:tcBorders>
                    <w:top w:val="single" w:sz="4" w:space="0" w:color="0067B9"/>
                    <w:left w:val="single" w:sz="4" w:space="0" w:color="0067B9"/>
                    <w:bottom w:val="single" w:sz="4" w:space="0" w:color="0067B9"/>
                    <w:right w:val="single" w:sz="4" w:space="0" w:color="0067B9"/>
                  </w:tcBorders>
                </w:tcPr>
                <w:p w14:paraId="56FD7793" w14:textId="62F1B64E" w:rsidR="00DB7EEF" w:rsidRPr="00204D95" w:rsidRDefault="00DB7EEF" w:rsidP="00042E16">
                  <w:pPr>
                    <w:pStyle w:val="TableBodyCopyCADTH"/>
                    <w:rPr>
                      <w:rFonts w:cs="Arial"/>
                    </w:rPr>
                  </w:pPr>
                </w:p>
              </w:tc>
              <w:tc>
                <w:tcPr>
                  <w:tcW w:w="383" w:type="pct"/>
                  <w:tcBorders>
                    <w:top w:val="single" w:sz="4" w:space="0" w:color="0067B9"/>
                    <w:left w:val="single" w:sz="4" w:space="0" w:color="0067B9"/>
                    <w:bottom w:val="single" w:sz="4" w:space="0" w:color="0067B9"/>
                    <w:right w:val="single" w:sz="4" w:space="0" w:color="0067B9"/>
                  </w:tcBorders>
                </w:tcPr>
                <w:p w14:paraId="6055FDA9" w14:textId="77777777" w:rsidR="00DB7EEF" w:rsidRPr="00204D95" w:rsidRDefault="00DB7EEF" w:rsidP="00042E16">
                  <w:pPr>
                    <w:pStyle w:val="TableBodyCopyCADTH"/>
                    <w:rPr>
                      <w:rFonts w:cs="Arial"/>
                    </w:rPr>
                  </w:pPr>
                </w:p>
              </w:tc>
            </w:tr>
            <w:tr w:rsidR="00DB7EEF" w:rsidRPr="00204D95" w14:paraId="68BD66D8" w14:textId="5DF1134F" w:rsidTr="001C2C05">
              <w:trPr>
                <w:jc w:val="center"/>
              </w:trPr>
              <w:tc>
                <w:tcPr>
                  <w:tcW w:w="813" w:type="pct"/>
                  <w:tcBorders>
                    <w:top w:val="single" w:sz="4" w:space="0" w:color="0067B9"/>
                    <w:left w:val="single" w:sz="4" w:space="0" w:color="0067B9"/>
                    <w:bottom w:val="single" w:sz="4" w:space="0" w:color="0067B9"/>
                    <w:right w:val="single" w:sz="4" w:space="0" w:color="0067B9"/>
                  </w:tcBorders>
                  <w:shd w:val="clear" w:color="auto" w:fill="auto"/>
                </w:tcPr>
                <w:p w14:paraId="5F6C157F" w14:textId="10ECC050" w:rsidR="00DB7EEF" w:rsidRPr="00204D95" w:rsidRDefault="00DB7EEF" w:rsidP="00042E16">
                  <w:pPr>
                    <w:pStyle w:val="TableBodyCopyCADTH"/>
                    <w:rPr>
                      <w:rFonts w:cs="Arial"/>
                    </w:rPr>
                  </w:pPr>
                </w:p>
              </w:tc>
              <w:tc>
                <w:tcPr>
                  <w:tcW w:w="682" w:type="pct"/>
                  <w:tcBorders>
                    <w:top w:val="single" w:sz="4" w:space="0" w:color="0067B9"/>
                    <w:left w:val="single" w:sz="4" w:space="0" w:color="0067B9"/>
                    <w:bottom w:val="single" w:sz="4" w:space="0" w:color="0067B9"/>
                    <w:right w:val="single" w:sz="4" w:space="0" w:color="0067B9"/>
                  </w:tcBorders>
                </w:tcPr>
                <w:p w14:paraId="5F37F8D2" w14:textId="77777777" w:rsidR="00DB7EEF" w:rsidRPr="00204D95" w:rsidRDefault="00DB7EEF" w:rsidP="00042E16">
                  <w:pPr>
                    <w:pStyle w:val="TableBodyCopyCADTH"/>
                    <w:rPr>
                      <w:rFonts w:cs="Arial"/>
                    </w:rPr>
                  </w:pPr>
                </w:p>
              </w:tc>
              <w:tc>
                <w:tcPr>
                  <w:tcW w:w="685" w:type="pct"/>
                  <w:tcBorders>
                    <w:top w:val="single" w:sz="4" w:space="0" w:color="0067B9"/>
                    <w:left w:val="single" w:sz="4" w:space="0" w:color="0067B9"/>
                    <w:bottom w:val="single" w:sz="4" w:space="0" w:color="0067B9"/>
                    <w:right w:val="single" w:sz="4" w:space="0" w:color="0067B9"/>
                  </w:tcBorders>
                </w:tcPr>
                <w:p w14:paraId="5081A4B1" w14:textId="62407E3E" w:rsidR="00DB7EEF" w:rsidRPr="00204D95" w:rsidRDefault="00DB7EEF" w:rsidP="00042E16">
                  <w:pPr>
                    <w:pStyle w:val="TableBodyCopyCADTH"/>
                    <w:rPr>
                      <w:rFonts w:cs="Arial"/>
                    </w:rPr>
                  </w:pPr>
                </w:p>
              </w:tc>
              <w:tc>
                <w:tcPr>
                  <w:tcW w:w="1060" w:type="pct"/>
                  <w:tcBorders>
                    <w:top w:val="single" w:sz="4" w:space="0" w:color="0067B9"/>
                    <w:left w:val="single" w:sz="4" w:space="0" w:color="0067B9"/>
                    <w:bottom w:val="single" w:sz="4" w:space="0" w:color="0067B9"/>
                    <w:right w:val="single" w:sz="4" w:space="0" w:color="0067B9"/>
                  </w:tcBorders>
                </w:tcPr>
                <w:p w14:paraId="1898084C" w14:textId="5959366C" w:rsidR="00DB7EEF" w:rsidRPr="00204D95" w:rsidRDefault="00DB7EEF" w:rsidP="00042E16">
                  <w:pPr>
                    <w:pStyle w:val="TableBodyCopyCADTH"/>
                    <w:rPr>
                      <w:rFonts w:cs="Arial"/>
                    </w:rPr>
                  </w:pPr>
                </w:p>
              </w:tc>
              <w:tc>
                <w:tcPr>
                  <w:tcW w:w="808" w:type="pct"/>
                  <w:tcBorders>
                    <w:top w:val="single" w:sz="4" w:space="0" w:color="0067B9"/>
                    <w:left w:val="single" w:sz="4" w:space="0" w:color="0067B9"/>
                    <w:bottom w:val="single" w:sz="4" w:space="0" w:color="0067B9"/>
                    <w:right w:val="single" w:sz="4" w:space="0" w:color="0067B9"/>
                  </w:tcBorders>
                </w:tcPr>
                <w:p w14:paraId="1B8317F7" w14:textId="4B38B3DE" w:rsidR="00DB7EEF" w:rsidRPr="00204D95" w:rsidRDefault="00DB7EEF" w:rsidP="00042E16">
                  <w:pPr>
                    <w:pStyle w:val="TableBodyCopyCADTH"/>
                    <w:rPr>
                      <w:rFonts w:cs="Arial"/>
                    </w:rPr>
                  </w:pPr>
                </w:p>
              </w:tc>
              <w:tc>
                <w:tcPr>
                  <w:tcW w:w="569" w:type="pct"/>
                  <w:tcBorders>
                    <w:top w:val="single" w:sz="4" w:space="0" w:color="0067B9"/>
                    <w:left w:val="single" w:sz="4" w:space="0" w:color="0067B9"/>
                    <w:bottom w:val="single" w:sz="4" w:space="0" w:color="0067B9"/>
                    <w:right w:val="single" w:sz="4" w:space="0" w:color="0067B9"/>
                  </w:tcBorders>
                </w:tcPr>
                <w:p w14:paraId="0F3B15BB" w14:textId="5E38FC6C" w:rsidR="00DB7EEF" w:rsidRPr="00204D95" w:rsidRDefault="00DB7EEF" w:rsidP="00042E16">
                  <w:pPr>
                    <w:pStyle w:val="TableBodyCopyCADTH"/>
                    <w:rPr>
                      <w:rFonts w:cs="Arial"/>
                    </w:rPr>
                  </w:pPr>
                </w:p>
              </w:tc>
              <w:tc>
                <w:tcPr>
                  <w:tcW w:w="383" w:type="pct"/>
                  <w:tcBorders>
                    <w:top w:val="single" w:sz="4" w:space="0" w:color="0067B9"/>
                    <w:left w:val="single" w:sz="4" w:space="0" w:color="0067B9"/>
                    <w:bottom w:val="single" w:sz="4" w:space="0" w:color="0067B9"/>
                    <w:right w:val="single" w:sz="4" w:space="0" w:color="0067B9"/>
                  </w:tcBorders>
                </w:tcPr>
                <w:p w14:paraId="047EB284" w14:textId="77777777" w:rsidR="00DB7EEF" w:rsidRPr="00204D95" w:rsidRDefault="00DB7EEF" w:rsidP="00042E16">
                  <w:pPr>
                    <w:pStyle w:val="TableBodyCopyCADTH"/>
                    <w:rPr>
                      <w:rFonts w:cs="Arial"/>
                    </w:rPr>
                  </w:pPr>
                </w:p>
              </w:tc>
            </w:tr>
          </w:tbl>
          <w:p w14:paraId="451F6A59" w14:textId="08C6B90D" w:rsidR="00B15C6D" w:rsidRPr="00204D95" w:rsidRDefault="00B15C6D" w:rsidP="00204D95">
            <w:pPr>
              <w:pStyle w:val="TableFooterCADTH"/>
              <w:spacing w:before="120"/>
              <w:ind w:left="90"/>
              <w:rPr>
                <w:szCs w:val="18"/>
              </w:rPr>
            </w:pPr>
            <w:r w:rsidRPr="00204D95">
              <w:rPr>
                <w:szCs w:val="18"/>
              </w:rPr>
              <w:t>abb = abbreviation</w:t>
            </w:r>
            <w:r w:rsidR="00994845" w:rsidRPr="00204D95">
              <w:rPr>
                <w:szCs w:val="18"/>
              </w:rPr>
              <w:t>s</w:t>
            </w:r>
          </w:p>
          <w:p w14:paraId="05D8BBA3" w14:textId="7D0C4806" w:rsidR="00B15C6D" w:rsidRPr="00204D95" w:rsidRDefault="003F53F4" w:rsidP="003F53F4">
            <w:pPr>
              <w:pStyle w:val="Heading4"/>
              <w:outlineLvl w:val="3"/>
              <w:rPr>
                <w:rFonts w:ascii="Arial" w:hAnsi="Arial" w:cs="Arial"/>
                <w:sz w:val="18"/>
                <w:szCs w:val="18"/>
              </w:rPr>
            </w:pPr>
            <w:r w:rsidRPr="00204D95">
              <w:rPr>
                <w:rFonts w:ascii="Arial" w:hAnsi="Arial" w:cs="Arial"/>
                <w:sz w:val="18"/>
                <w:szCs w:val="18"/>
              </w:rPr>
              <w:t>4.2.2 C</w:t>
            </w:r>
            <w:r w:rsidR="00B15C6D" w:rsidRPr="00204D95">
              <w:rPr>
                <w:rFonts w:ascii="Arial" w:hAnsi="Arial" w:cs="Arial"/>
                <w:sz w:val="18"/>
                <w:szCs w:val="18"/>
              </w:rPr>
              <w:t xml:space="preserve">omparative </w:t>
            </w:r>
            <w:r w:rsidR="00C41EC7" w:rsidRPr="00204D95">
              <w:rPr>
                <w:rFonts w:ascii="Arial" w:hAnsi="Arial" w:cs="Arial"/>
                <w:sz w:val="18"/>
                <w:szCs w:val="18"/>
              </w:rPr>
              <w:t>Clinical Trial</w:t>
            </w:r>
            <w:r w:rsidR="00B15C6D" w:rsidRPr="00204D95">
              <w:rPr>
                <w:rFonts w:ascii="Arial" w:hAnsi="Arial" w:cs="Arial"/>
                <w:sz w:val="18"/>
                <w:szCs w:val="18"/>
              </w:rPr>
              <w:t xml:space="preserve"> Results</w:t>
            </w:r>
          </w:p>
          <w:p w14:paraId="0E08B33A" w14:textId="1E920BD3" w:rsidR="00377551" w:rsidRPr="00204D95" w:rsidRDefault="00377551" w:rsidP="00B15C6D">
            <w:pPr>
              <w:pStyle w:val="Heading4"/>
              <w:outlineLvl w:val="3"/>
              <w:rPr>
                <w:rFonts w:ascii="Arial" w:hAnsi="Arial" w:cs="Arial"/>
                <w:b w:val="0"/>
                <w:sz w:val="18"/>
                <w:szCs w:val="18"/>
              </w:rPr>
            </w:pPr>
            <w:r w:rsidRPr="00204D95">
              <w:rPr>
                <w:rFonts w:ascii="Arial" w:hAnsi="Arial" w:cs="Arial"/>
                <w:b w:val="0"/>
                <w:sz w:val="18"/>
                <w:szCs w:val="18"/>
              </w:rPr>
              <w:t>&lt;</w:t>
            </w:r>
            <w:r w:rsidRPr="00204D95">
              <w:rPr>
                <w:rFonts w:ascii="Arial" w:hAnsi="Arial" w:cs="Arial"/>
                <w:b w:val="0"/>
                <w:i/>
                <w:sz w:val="18"/>
                <w:szCs w:val="18"/>
              </w:rPr>
              <w:t>Please provide</w:t>
            </w:r>
            <w:r w:rsidR="003F53F4" w:rsidRPr="00204D95">
              <w:rPr>
                <w:rFonts w:ascii="Arial" w:hAnsi="Arial" w:cs="Arial"/>
                <w:b w:val="0"/>
                <w:i/>
                <w:sz w:val="18"/>
                <w:szCs w:val="18"/>
              </w:rPr>
              <w:t xml:space="preserve"> a </w:t>
            </w:r>
            <w:r w:rsidRPr="00204D95">
              <w:rPr>
                <w:rFonts w:ascii="Arial" w:hAnsi="Arial" w:cs="Arial"/>
                <w:b w:val="0"/>
                <w:i/>
                <w:sz w:val="18"/>
                <w:szCs w:val="18"/>
              </w:rPr>
              <w:t xml:space="preserve">short narrative of the results of each comparative clinical </w:t>
            </w:r>
            <w:r w:rsidR="00C41EC7" w:rsidRPr="00204D95">
              <w:rPr>
                <w:rFonts w:ascii="Arial" w:hAnsi="Arial" w:cs="Arial"/>
                <w:b w:val="0"/>
                <w:i/>
                <w:sz w:val="18"/>
                <w:szCs w:val="18"/>
              </w:rPr>
              <w:t>trial</w:t>
            </w:r>
            <w:r w:rsidR="0073089F" w:rsidRPr="00204D95">
              <w:rPr>
                <w:rFonts w:ascii="Arial" w:hAnsi="Arial" w:cs="Arial"/>
                <w:b w:val="0"/>
                <w:i/>
                <w:sz w:val="18"/>
                <w:szCs w:val="18"/>
              </w:rPr>
              <w:t xml:space="preserve"> (including pharmacokinetics, pharmacodynamics, efficacy, safety</w:t>
            </w:r>
            <w:r w:rsidR="003803B7" w:rsidRPr="00204D95">
              <w:rPr>
                <w:rFonts w:ascii="Arial" w:hAnsi="Arial" w:cs="Arial"/>
                <w:b w:val="0"/>
                <w:i/>
                <w:sz w:val="18"/>
                <w:szCs w:val="18"/>
              </w:rPr>
              <w:t>,</w:t>
            </w:r>
            <w:r w:rsidR="0073089F" w:rsidRPr="00204D95">
              <w:rPr>
                <w:rFonts w:ascii="Arial" w:hAnsi="Arial" w:cs="Arial"/>
                <w:b w:val="0"/>
                <w:i/>
                <w:sz w:val="18"/>
                <w:szCs w:val="18"/>
              </w:rPr>
              <w:t xml:space="preserve"> and immunogenicity results)</w:t>
            </w:r>
            <w:r w:rsidR="003F53F4" w:rsidRPr="00204D95">
              <w:rPr>
                <w:rFonts w:ascii="Arial" w:hAnsi="Arial" w:cs="Arial"/>
                <w:b w:val="0"/>
                <w:i/>
                <w:sz w:val="18"/>
                <w:szCs w:val="18"/>
              </w:rPr>
              <w:t xml:space="preserve">, </w:t>
            </w:r>
            <w:r w:rsidRPr="00204D95">
              <w:rPr>
                <w:rFonts w:ascii="Arial" w:hAnsi="Arial" w:cs="Arial"/>
                <w:b w:val="0"/>
                <w:i/>
                <w:sz w:val="18"/>
                <w:szCs w:val="18"/>
              </w:rPr>
              <w:t>with reference to the results in table form as pe</w:t>
            </w:r>
            <w:r w:rsidR="003F53F4" w:rsidRPr="00204D95">
              <w:rPr>
                <w:rFonts w:ascii="Arial" w:hAnsi="Arial" w:cs="Arial"/>
                <w:b w:val="0"/>
                <w:i/>
                <w:sz w:val="18"/>
                <w:szCs w:val="18"/>
              </w:rPr>
              <w:t>r Section 15 of the H</w:t>
            </w:r>
            <w:r w:rsidRPr="00204D95">
              <w:rPr>
                <w:rFonts w:ascii="Arial" w:hAnsi="Arial" w:cs="Arial"/>
                <w:b w:val="0"/>
                <w:i/>
                <w:sz w:val="18"/>
                <w:szCs w:val="18"/>
              </w:rPr>
              <w:t>ealth Canada</w:t>
            </w:r>
            <w:r w:rsidR="000628C5" w:rsidRPr="00204D95">
              <w:rPr>
                <w:rFonts w:ascii="Arial" w:hAnsi="Arial" w:cs="Arial"/>
                <w:b w:val="0"/>
                <w:i/>
                <w:sz w:val="18"/>
                <w:szCs w:val="18"/>
              </w:rPr>
              <w:t>–</w:t>
            </w:r>
            <w:r w:rsidRPr="00204D95">
              <w:rPr>
                <w:rFonts w:ascii="Arial" w:hAnsi="Arial" w:cs="Arial"/>
                <w:b w:val="0"/>
                <w:i/>
                <w:sz w:val="18"/>
                <w:szCs w:val="18"/>
              </w:rPr>
              <w:t>approved (or anticipated) biosimilar product monograp</w:t>
            </w:r>
            <w:r w:rsidR="003F53F4" w:rsidRPr="00204D95">
              <w:rPr>
                <w:rFonts w:ascii="Arial" w:hAnsi="Arial" w:cs="Arial"/>
                <w:b w:val="0"/>
                <w:i/>
                <w:sz w:val="18"/>
                <w:szCs w:val="18"/>
              </w:rPr>
              <w:t>h.</w:t>
            </w:r>
            <w:r w:rsidRPr="00204D95">
              <w:rPr>
                <w:rFonts w:ascii="Arial" w:hAnsi="Arial" w:cs="Arial"/>
                <w:b w:val="0"/>
                <w:sz w:val="18"/>
                <w:szCs w:val="18"/>
              </w:rPr>
              <w:t>&gt;</w:t>
            </w:r>
          </w:p>
          <w:p w14:paraId="084289C1" w14:textId="51E4CCEC" w:rsidR="00B15C6D" w:rsidRPr="00204D95" w:rsidRDefault="00B15C6D" w:rsidP="00204D95">
            <w:pPr>
              <w:pStyle w:val="Heading4"/>
              <w:spacing w:after="120"/>
              <w:outlineLvl w:val="3"/>
              <w:rPr>
                <w:rFonts w:ascii="Arial" w:hAnsi="Arial" w:cs="Arial"/>
                <w:color w:val="0067B9"/>
                <w:sz w:val="18"/>
                <w:szCs w:val="18"/>
              </w:rPr>
            </w:pPr>
            <w:r w:rsidRPr="00204D95">
              <w:rPr>
                <w:rFonts w:ascii="Arial" w:hAnsi="Arial" w:cs="Arial"/>
                <w:color w:val="0067B9"/>
                <w:sz w:val="18"/>
                <w:szCs w:val="18"/>
              </w:rPr>
              <w:t>Table &lt;#&gt;</w:t>
            </w:r>
            <w:r w:rsidR="003803B7" w:rsidRPr="00204D95">
              <w:rPr>
                <w:rFonts w:ascii="Arial" w:hAnsi="Arial" w:cs="Arial"/>
                <w:color w:val="0067B9"/>
                <w:sz w:val="18"/>
                <w:szCs w:val="18"/>
              </w:rPr>
              <w:t>: Comparative Clinical Trial Results</w:t>
            </w:r>
          </w:p>
          <w:tbl>
            <w:tblPr>
              <w:tblW w:w="4972" w:type="pct"/>
              <w:jc w:val="center"/>
              <w:tblCellMar>
                <w:top w:w="57" w:type="dxa"/>
                <w:bottom w:w="57" w:type="dxa"/>
              </w:tblCellMar>
              <w:tblLook w:val="04A0" w:firstRow="1" w:lastRow="0" w:firstColumn="1" w:lastColumn="0" w:noHBand="0" w:noVBand="1"/>
            </w:tblPr>
            <w:tblGrid>
              <w:gridCol w:w="1730"/>
              <w:gridCol w:w="1445"/>
              <w:gridCol w:w="1445"/>
              <w:gridCol w:w="2087"/>
              <w:gridCol w:w="1927"/>
              <w:gridCol w:w="1895"/>
            </w:tblGrid>
            <w:tr w:rsidR="00EE1AA9" w:rsidRPr="00204D95" w14:paraId="24C4D6DF" w14:textId="77777777" w:rsidTr="00EE1AA9">
              <w:trPr>
                <w:jc w:val="center"/>
              </w:trPr>
              <w:tc>
                <w:tcPr>
                  <w:tcW w:w="822" w:type="pct"/>
                  <w:tcBorders>
                    <w:top w:val="single" w:sz="4" w:space="0" w:color="0067B9"/>
                    <w:left w:val="single" w:sz="4" w:space="0" w:color="0067B9"/>
                    <w:bottom w:val="single" w:sz="4" w:space="0" w:color="0067B9"/>
                    <w:right w:val="single" w:sz="4" w:space="0" w:color="FFFFFF" w:themeColor="background1"/>
                  </w:tcBorders>
                  <w:shd w:val="clear" w:color="auto" w:fill="0067B9"/>
                </w:tcPr>
                <w:p w14:paraId="7BAB627D" w14:textId="34698FF3" w:rsidR="00B15C6D" w:rsidRPr="00204D95" w:rsidRDefault="00EE1AA9" w:rsidP="00042E16">
                  <w:pPr>
                    <w:pStyle w:val="TableHeadingCADTH"/>
                    <w:jc w:val="center"/>
                    <w:rPr>
                      <w:rFonts w:cs="Arial"/>
                      <w:sz w:val="18"/>
                      <w:szCs w:val="18"/>
                    </w:rPr>
                  </w:pPr>
                  <w:r w:rsidRPr="00204D95">
                    <w:rPr>
                      <w:rFonts w:cs="Arial"/>
                      <w:sz w:val="18"/>
                      <w:szCs w:val="18"/>
                    </w:rPr>
                    <w:t>Parameter</w:t>
                  </w:r>
                </w:p>
              </w:tc>
              <w:tc>
                <w:tcPr>
                  <w:tcW w:w="686"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78EE4A25" w14:textId="098AE456" w:rsidR="00B15C6D" w:rsidRPr="00204D95" w:rsidRDefault="00B15C6D" w:rsidP="00042E16">
                  <w:pPr>
                    <w:pStyle w:val="TableHeadingCADTH"/>
                    <w:jc w:val="center"/>
                    <w:rPr>
                      <w:rFonts w:cs="Arial"/>
                      <w:sz w:val="18"/>
                      <w:szCs w:val="18"/>
                    </w:rPr>
                  </w:pPr>
                </w:p>
              </w:tc>
              <w:tc>
                <w:tcPr>
                  <w:tcW w:w="686"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689F6D7E" w14:textId="39D3B31B" w:rsidR="00B15C6D" w:rsidRPr="00204D95" w:rsidRDefault="00B15C6D" w:rsidP="00042E16">
                  <w:pPr>
                    <w:pStyle w:val="TableHeadingCADTH"/>
                    <w:jc w:val="center"/>
                    <w:rPr>
                      <w:rFonts w:cs="Arial"/>
                      <w:sz w:val="18"/>
                      <w:szCs w:val="18"/>
                    </w:rPr>
                  </w:pPr>
                </w:p>
              </w:tc>
              <w:tc>
                <w:tcPr>
                  <w:tcW w:w="991"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473864F2" w14:textId="584DC036" w:rsidR="00B15C6D" w:rsidRPr="00204D95" w:rsidRDefault="00B15C6D" w:rsidP="00042E16">
                  <w:pPr>
                    <w:pStyle w:val="TableHeadingCADTH"/>
                    <w:jc w:val="center"/>
                    <w:rPr>
                      <w:rFonts w:cs="Arial"/>
                      <w:sz w:val="18"/>
                      <w:szCs w:val="18"/>
                    </w:rPr>
                  </w:pPr>
                </w:p>
              </w:tc>
              <w:tc>
                <w:tcPr>
                  <w:tcW w:w="915" w:type="pct"/>
                  <w:tcBorders>
                    <w:top w:val="single" w:sz="4" w:space="0" w:color="0067B9"/>
                    <w:left w:val="single" w:sz="4" w:space="0" w:color="FFFFFF" w:themeColor="background1"/>
                    <w:bottom w:val="single" w:sz="4" w:space="0" w:color="0067B9"/>
                    <w:right w:val="single" w:sz="4" w:space="0" w:color="FFFFFF" w:themeColor="background1"/>
                  </w:tcBorders>
                  <w:shd w:val="clear" w:color="auto" w:fill="0067B9"/>
                </w:tcPr>
                <w:p w14:paraId="59858083" w14:textId="6AF1C635" w:rsidR="00B15C6D" w:rsidRPr="00204D95" w:rsidRDefault="00B15C6D" w:rsidP="00042E16">
                  <w:pPr>
                    <w:pStyle w:val="TableHeadingCADTH"/>
                    <w:jc w:val="center"/>
                    <w:rPr>
                      <w:rFonts w:cs="Arial"/>
                      <w:sz w:val="18"/>
                      <w:szCs w:val="18"/>
                    </w:rPr>
                  </w:pPr>
                </w:p>
              </w:tc>
              <w:tc>
                <w:tcPr>
                  <w:tcW w:w="900" w:type="pct"/>
                  <w:tcBorders>
                    <w:top w:val="single" w:sz="4" w:space="0" w:color="0067B9"/>
                    <w:left w:val="single" w:sz="4" w:space="0" w:color="FFFFFF" w:themeColor="background1"/>
                    <w:bottom w:val="single" w:sz="4" w:space="0" w:color="0067B9"/>
                    <w:right w:val="single" w:sz="4" w:space="0" w:color="0067B9"/>
                  </w:tcBorders>
                  <w:shd w:val="clear" w:color="auto" w:fill="0067B9"/>
                </w:tcPr>
                <w:p w14:paraId="71A0114E" w14:textId="542D5A65" w:rsidR="00B15C6D" w:rsidRPr="00204D95" w:rsidRDefault="00B15C6D" w:rsidP="00042E16">
                  <w:pPr>
                    <w:pStyle w:val="TableHeadingCADTH"/>
                    <w:jc w:val="center"/>
                    <w:rPr>
                      <w:rFonts w:cs="Arial"/>
                      <w:sz w:val="18"/>
                      <w:szCs w:val="18"/>
                    </w:rPr>
                  </w:pPr>
                </w:p>
              </w:tc>
            </w:tr>
            <w:tr w:rsidR="00EE1AA9" w:rsidRPr="00204D95" w14:paraId="6503B183" w14:textId="77777777" w:rsidTr="00EE1AA9">
              <w:trPr>
                <w:jc w:val="center"/>
              </w:trPr>
              <w:tc>
                <w:tcPr>
                  <w:tcW w:w="822" w:type="pct"/>
                  <w:tcBorders>
                    <w:top w:val="single" w:sz="4" w:space="0" w:color="0067B9"/>
                    <w:left w:val="single" w:sz="4" w:space="0" w:color="0067B9"/>
                    <w:bottom w:val="single" w:sz="4" w:space="0" w:color="0067B9"/>
                    <w:right w:val="single" w:sz="4" w:space="0" w:color="0067B9"/>
                  </w:tcBorders>
                  <w:shd w:val="clear" w:color="auto" w:fill="auto"/>
                </w:tcPr>
                <w:p w14:paraId="2E73F451" w14:textId="77777777" w:rsidR="00B15C6D" w:rsidRPr="00204D95" w:rsidRDefault="00B15C6D" w:rsidP="00042E16">
                  <w:pPr>
                    <w:pStyle w:val="TableBodyCopyCADTH"/>
                    <w:rPr>
                      <w:rFonts w:cs="Arial"/>
                    </w:rPr>
                  </w:pPr>
                </w:p>
              </w:tc>
              <w:tc>
                <w:tcPr>
                  <w:tcW w:w="686" w:type="pct"/>
                  <w:tcBorders>
                    <w:top w:val="single" w:sz="4" w:space="0" w:color="0067B9"/>
                    <w:left w:val="single" w:sz="4" w:space="0" w:color="0067B9"/>
                    <w:bottom w:val="single" w:sz="4" w:space="0" w:color="0067B9"/>
                    <w:right w:val="single" w:sz="4" w:space="0" w:color="0067B9"/>
                  </w:tcBorders>
                </w:tcPr>
                <w:p w14:paraId="31708FF5" w14:textId="77777777" w:rsidR="00B15C6D" w:rsidRPr="00204D95" w:rsidRDefault="00B15C6D" w:rsidP="00042E16">
                  <w:pPr>
                    <w:pStyle w:val="TableBodyCopyCADTH"/>
                    <w:rPr>
                      <w:rFonts w:cs="Arial"/>
                    </w:rPr>
                  </w:pPr>
                </w:p>
              </w:tc>
              <w:tc>
                <w:tcPr>
                  <w:tcW w:w="686" w:type="pct"/>
                  <w:tcBorders>
                    <w:top w:val="single" w:sz="4" w:space="0" w:color="0067B9"/>
                    <w:left w:val="single" w:sz="4" w:space="0" w:color="0067B9"/>
                    <w:bottom w:val="single" w:sz="4" w:space="0" w:color="0067B9"/>
                    <w:right w:val="single" w:sz="4" w:space="0" w:color="0067B9"/>
                  </w:tcBorders>
                </w:tcPr>
                <w:p w14:paraId="464F7D40" w14:textId="77777777" w:rsidR="00B15C6D" w:rsidRPr="00204D95" w:rsidRDefault="00B15C6D" w:rsidP="00042E16">
                  <w:pPr>
                    <w:pStyle w:val="TableBodyCopyCADTH"/>
                    <w:rPr>
                      <w:rFonts w:cs="Arial"/>
                    </w:rPr>
                  </w:pPr>
                </w:p>
              </w:tc>
              <w:tc>
                <w:tcPr>
                  <w:tcW w:w="991" w:type="pct"/>
                  <w:tcBorders>
                    <w:top w:val="single" w:sz="4" w:space="0" w:color="0067B9"/>
                    <w:left w:val="single" w:sz="4" w:space="0" w:color="0067B9"/>
                    <w:bottom w:val="single" w:sz="4" w:space="0" w:color="0067B9"/>
                    <w:right w:val="single" w:sz="4" w:space="0" w:color="0067B9"/>
                  </w:tcBorders>
                </w:tcPr>
                <w:p w14:paraId="7284D285" w14:textId="77777777" w:rsidR="00B15C6D" w:rsidRPr="00204D95" w:rsidRDefault="00B15C6D" w:rsidP="00042E16">
                  <w:pPr>
                    <w:pStyle w:val="TableBodyCopyCADTH"/>
                    <w:rPr>
                      <w:rFonts w:cs="Arial"/>
                    </w:rPr>
                  </w:pPr>
                </w:p>
              </w:tc>
              <w:tc>
                <w:tcPr>
                  <w:tcW w:w="915" w:type="pct"/>
                  <w:tcBorders>
                    <w:top w:val="single" w:sz="4" w:space="0" w:color="0067B9"/>
                    <w:left w:val="single" w:sz="4" w:space="0" w:color="0067B9"/>
                    <w:bottom w:val="single" w:sz="4" w:space="0" w:color="0067B9"/>
                    <w:right w:val="single" w:sz="4" w:space="0" w:color="0067B9"/>
                  </w:tcBorders>
                </w:tcPr>
                <w:p w14:paraId="6C8D2316" w14:textId="77777777" w:rsidR="00B15C6D" w:rsidRPr="00204D95" w:rsidRDefault="00B15C6D" w:rsidP="00042E16">
                  <w:pPr>
                    <w:pStyle w:val="TableBodyCopyCADTH"/>
                    <w:rPr>
                      <w:rFonts w:cs="Arial"/>
                    </w:rPr>
                  </w:pPr>
                </w:p>
              </w:tc>
              <w:tc>
                <w:tcPr>
                  <w:tcW w:w="900" w:type="pct"/>
                  <w:tcBorders>
                    <w:top w:val="single" w:sz="4" w:space="0" w:color="0067B9"/>
                    <w:left w:val="single" w:sz="4" w:space="0" w:color="0067B9"/>
                    <w:bottom w:val="single" w:sz="4" w:space="0" w:color="0067B9"/>
                    <w:right w:val="single" w:sz="4" w:space="0" w:color="0067B9"/>
                  </w:tcBorders>
                </w:tcPr>
                <w:p w14:paraId="7D87FD0C" w14:textId="77777777" w:rsidR="00B15C6D" w:rsidRPr="00204D95" w:rsidRDefault="00B15C6D" w:rsidP="00042E16">
                  <w:pPr>
                    <w:pStyle w:val="TableBodyCopyCADTH"/>
                    <w:rPr>
                      <w:rFonts w:cs="Arial"/>
                    </w:rPr>
                  </w:pPr>
                </w:p>
              </w:tc>
            </w:tr>
            <w:tr w:rsidR="00EE1AA9" w:rsidRPr="00204D95" w14:paraId="460BC886" w14:textId="77777777" w:rsidTr="00EE1AA9">
              <w:trPr>
                <w:jc w:val="center"/>
              </w:trPr>
              <w:tc>
                <w:tcPr>
                  <w:tcW w:w="822" w:type="pct"/>
                  <w:tcBorders>
                    <w:top w:val="single" w:sz="4" w:space="0" w:color="0067B9"/>
                    <w:left w:val="single" w:sz="4" w:space="0" w:color="0067B9"/>
                    <w:bottom w:val="single" w:sz="4" w:space="0" w:color="0067B9"/>
                    <w:right w:val="single" w:sz="4" w:space="0" w:color="0067B9"/>
                  </w:tcBorders>
                  <w:shd w:val="clear" w:color="auto" w:fill="auto"/>
                </w:tcPr>
                <w:p w14:paraId="59BDEE0B" w14:textId="77777777" w:rsidR="00B15C6D" w:rsidRPr="00204D95" w:rsidRDefault="00B15C6D" w:rsidP="00042E16">
                  <w:pPr>
                    <w:pStyle w:val="TableBodyCopyCADTH"/>
                    <w:rPr>
                      <w:rFonts w:cs="Arial"/>
                    </w:rPr>
                  </w:pPr>
                </w:p>
              </w:tc>
              <w:tc>
                <w:tcPr>
                  <w:tcW w:w="686" w:type="pct"/>
                  <w:tcBorders>
                    <w:top w:val="single" w:sz="4" w:space="0" w:color="0067B9"/>
                    <w:left w:val="single" w:sz="4" w:space="0" w:color="0067B9"/>
                    <w:bottom w:val="single" w:sz="4" w:space="0" w:color="0067B9"/>
                    <w:right w:val="single" w:sz="4" w:space="0" w:color="0067B9"/>
                  </w:tcBorders>
                </w:tcPr>
                <w:p w14:paraId="6661F4B6" w14:textId="77777777" w:rsidR="00B15C6D" w:rsidRPr="00204D95" w:rsidRDefault="00B15C6D" w:rsidP="00042E16">
                  <w:pPr>
                    <w:pStyle w:val="TableBodyCopyCADTH"/>
                    <w:rPr>
                      <w:rFonts w:cs="Arial"/>
                    </w:rPr>
                  </w:pPr>
                </w:p>
              </w:tc>
              <w:tc>
                <w:tcPr>
                  <w:tcW w:w="686" w:type="pct"/>
                  <w:tcBorders>
                    <w:top w:val="single" w:sz="4" w:space="0" w:color="0067B9"/>
                    <w:left w:val="single" w:sz="4" w:space="0" w:color="0067B9"/>
                    <w:bottom w:val="single" w:sz="4" w:space="0" w:color="0067B9"/>
                    <w:right w:val="single" w:sz="4" w:space="0" w:color="0067B9"/>
                  </w:tcBorders>
                </w:tcPr>
                <w:p w14:paraId="56F5C65A" w14:textId="77777777" w:rsidR="00B15C6D" w:rsidRPr="00204D95" w:rsidRDefault="00B15C6D" w:rsidP="00042E16">
                  <w:pPr>
                    <w:pStyle w:val="TableBodyCopyCADTH"/>
                    <w:rPr>
                      <w:rFonts w:cs="Arial"/>
                    </w:rPr>
                  </w:pPr>
                </w:p>
              </w:tc>
              <w:tc>
                <w:tcPr>
                  <w:tcW w:w="991" w:type="pct"/>
                  <w:tcBorders>
                    <w:top w:val="single" w:sz="4" w:space="0" w:color="0067B9"/>
                    <w:left w:val="single" w:sz="4" w:space="0" w:color="0067B9"/>
                    <w:bottom w:val="single" w:sz="4" w:space="0" w:color="0067B9"/>
                    <w:right w:val="single" w:sz="4" w:space="0" w:color="0067B9"/>
                  </w:tcBorders>
                </w:tcPr>
                <w:p w14:paraId="2DC75B8A" w14:textId="77777777" w:rsidR="00B15C6D" w:rsidRPr="00204D95" w:rsidRDefault="00B15C6D" w:rsidP="00042E16">
                  <w:pPr>
                    <w:pStyle w:val="TableBodyCopyCADTH"/>
                    <w:rPr>
                      <w:rFonts w:cs="Arial"/>
                    </w:rPr>
                  </w:pPr>
                </w:p>
              </w:tc>
              <w:tc>
                <w:tcPr>
                  <w:tcW w:w="915" w:type="pct"/>
                  <w:tcBorders>
                    <w:top w:val="single" w:sz="4" w:space="0" w:color="0067B9"/>
                    <w:left w:val="single" w:sz="4" w:space="0" w:color="0067B9"/>
                    <w:bottom w:val="single" w:sz="4" w:space="0" w:color="0067B9"/>
                    <w:right w:val="single" w:sz="4" w:space="0" w:color="0067B9"/>
                  </w:tcBorders>
                </w:tcPr>
                <w:p w14:paraId="540F85BD" w14:textId="77777777" w:rsidR="00B15C6D" w:rsidRPr="00204D95" w:rsidRDefault="00B15C6D" w:rsidP="00042E16">
                  <w:pPr>
                    <w:pStyle w:val="TableBodyCopyCADTH"/>
                    <w:rPr>
                      <w:rFonts w:cs="Arial"/>
                    </w:rPr>
                  </w:pPr>
                </w:p>
              </w:tc>
              <w:tc>
                <w:tcPr>
                  <w:tcW w:w="900" w:type="pct"/>
                  <w:tcBorders>
                    <w:top w:val="single" w:sz="4" w:space="0" w:color="0067B9"/>
                    <w:left w:val="single" w:sz="4" w:space="0" w:color="0067B9"/>
                    <w:bottom w:val="single" w:sz="4" w:space="0" w:color="0067B9"/>
                    <w:right w:val="single" w:sz="4" w:space="0" w:color="0067B9"/>
                  </w:tcBorders>
                </w:tcPr>
                <w:p w14:paraId="728A7DDF" w14:textId="77777777" w:rsidR="00B15C6D" w:rsidRPr="00204D95" w:rsidRDefault="00B15C6D" w:rsidP="00042E16">
                  <w:pPr>
                    <w:pStyle w:val="TableBodyCopyCADTH"/>
                    <w:rPr>
                      <w:rFonts w:cs="Arial"/>
                    </w:rPr>
                  </w:pPr>
                </w:p>
              </w:tc>
            </w:tr>
          </w:tbl>
          <w:p w14:paraId="54F13C91" w14:textId="4605EDB7" w:rsidR="0031650D" w:rsidRPr="00204D95" w:rsidRDefault="00B15C6D" w:rsidP="00204D95">
            <w:pPr>
              <w:pStyle w:val="TableFooterCADTH"/>
              <w:ind w:left="90"/>
              <w:rPr>
                <w:sz w:val="18"/>
                <w:szCs w:val="18"/>
              </w:rPr>
            </w:pPr>
            <w:r w:rsidRPr="00204D95">
              <w:rPr>
                <w:szCs w:val="18"/>
              </w:rPr>
              <w:t>abb = abbreviation</w:t>
            </w:r>
            <w:r w:rsidR="00994845" w:rsidRPr="00204D95">
              <w:rPr>
                <w:szCs w:val="18"/>
              </w:rPr>
              <w:t>s</w:t>
            </w:r>
          </w:p>
        </w:tc>
      </w:tr>
    </w:tbl>
    <w:p w14:paraId="3F0DB818" w14:textId="77777777" w:rsidR="00204D95" w:rsidRDefault="00204D95" w:rsidP="00204D95">
      <w:pPr>
        <w:sectPr w:rsidR="00204D95" w:rsidSect="00CF4A55">
          <w:pgSz w:w="12240" w:h="15840"/>
          <w:pgMar w:top="2362" w:right="821" w:bottom="1454" w:left="821" w:header="720" w:footer="720" w:gutter="0"/>
          <w:pgNumType w:start="1"/>
          <w:cols w:space="720"/>
          <w:docGrid w:linePitch="360"/>
        </w:sectPr>
      </w:pPr>
    </w:p>
    <w:p w14:paraId="51764ACB" w14:textId="2E604A43" w:rsidR="00940B78" w:rsidRPr="00204D95" w:rsidRDefault="00940B78" w:rsidP="00204D95">
      <w:pPr>
        <w:spacing w:after="120"/>
        <w:rPr>
          <w:rFonts w:ascii="Arial" w:hAnsi="Arial" w:cs="Arial"/>
          <w:b/>
          <w:color w:val="0067B9"/>
        </w:rPr>
      </w:pPr>
      <w:r w:rsidRPr="00204D95">
        <w:rPr>
          <w:rFonts w:ascii="Arial" w:hAnsi="Arial" w:cs="Arial"/>
          <w:b/>
          <w:color w:val="0067B9"/>
        </w:rPr>
        <w:lastRenderedPageBreak/>
        <w:t xml:space="preserve">Section </w:t>
      </w:r>
      <w:r w:rsidR="009404F9" w:rsidRPr="00204D95">
        <w:rPr>
          <w:rFonts w:ascii="Arial" w:hAnsi="Arial" w:cs="Arial"/>
          <w:b/>
          <w:color w:val="0067B9"/>
        </w:rPr>
        <w:t>5</w:t>
      </w:r>
      <w:r w:rsidRPr="00204D95">
        <w:rPr>
          <w:rFonts w:ascii="Arial" w:hAnsi="Arial" w:cs="Arial"/>
          <w:b/>
          <w:color w:val="0067B9"/>
        </w:rPr>
        <w:t xml:space="preserve">: </w:t>
      </w:r>
      <w:r w:rsidR="00673A61" w:rsidRPr="00204D95">
        <w:rPr>
          <w:rFonts w:ascii="Arial" w:hAnsi="Arial" w:cs="Arial"/>
          <w:b/>
          <w:color w:val="0067B9"/>
        </w:rPr>
        <w:t xml:space="preserve">Cost </w:t>
      </w:r>
      <w:r w:rsidRPr="00204D95">
        <w:rPr>
          <w:rFonts w:ascii="Arial" w:hAnsi="Arial" w:cs="Arial"/>
          <w:b/>
          <w:color w:val="0067B9"/>
        </w:rPr>
        <w:t>Overview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10814"/>
      </w:tblGrid>
      <w:tr w:rsidR="006B29EE" w:rsidRPr="00193B65" w14:paraId="65C3E0DD" w14:textId="77777777" w:rsidTr="00204D95">
        <w:tc>
          <w:tcPr>
            <w:tcW w:w="5000" w:type="pct"/>
            <w:shd w:val="clear" w:color="auto" w:fill="0067B9"/>
            <w:vAlign w:val="center"/>
          </w:tcPr>
          <w:p w14:paraId="422021F7" w14:textId="64DC935B" w:rsidR="006B29EE" w:rsidRPr="00204D95" w:rsidRDefault="006B29EE" w:rsidP="003736B2">
            <w:pPr>
              <w:pStyle w:val="TableHeadingCADTH"/>
              <w:rPr>
                <w:sz w:val="18"/>
              </w:rPr>
            </w:pPr>
            <w:r w:rsidRPr="00204D95">
              <w:rPr>
                <w:sz w:val="18"/>
              </w:rPr>
              <w:t xml:space="preserve">5.1 </w:t>
            </w:r>
            <w:r w:rsidR="003803B7" w:rsidRPr="00204D95">
              <w:rPr>
                <w:sz w:val="18"/>
              </w:rPr>
              <w:t xml:space="preserve">Cost Comparison </w:t>
            </w:r>
            <w:r w:rsidR="00193B65" w:rsidRPr="00204D95">
              <w:rPr>
                <w:sz w:val="18"/>
              </w:rPr>
              <w:t>(</w:t>
            </w:r>
            <w:r w:rsidRPr="00204D95">
              <w:rPr>
                <w:i/>
                <w:sz w:val="18"/>
              </w:rPr>
              <w:t xml:space="preserve">To be completed by </w:t>
            </w:r>
            <w:r w:rsidR="00193B65" w:rsidRPr="00204D95">
              <w:rPr>
                <w:i/>
                <w:sz w:val="18"/>
              </w:rPr>
              <w:t>the manufacturer</w:t>
            </w:r>
            <w:r w:rsidR="00193B65" w:rsidRPr="00204D95">
              <w:rPr>
                <w:sz w:val="18"/>
              </w:rPr>
              <w:t>)</w:t>
            </w:r>
          </w:p>
        </w:tc>
      </w:tr>
      <w:tr w:rsidR="006B29EE" w:rsidRPr="001324D9" w14:paraId="7E7C5238" w14:textId="77777777" w:rsidTr="00204D95">
        <w:tc>
          <w:tcPr>
            <w:tcW w:w="5000" w:type="pct"/>
            <w:shd w:val="clear" w:color="auto" w:fill="auto"/>
            <w:vAlign w:val="center"/>
          </w:tcPr>
          <w:p w14:paraId="7FB9A333" w14:textId="18286616" w:rsidR="00546146" w:rsidRPr="00204D95" w:rsidRDefault="006B29EE" w:rsidP="00204D95">
            <w:pPr>
              <w:pStyle w:val="Heading4"/>
              <w:spacing w:after="120"/>
              <w:outlineLvl w:val="3"/>
              <w:rPr>
                <w:rFonts w:ascii="Arial" w:hAnsi="Arial" w:cs="Arial"/>
                <w:color w:val="0067B9"/>
                <w:sz w:val="18"/>
                <w:szCs w:val="18"/>
              </w:rPr>
            </w:pPr>
            <w:r w:rsidRPr="00204D95">
              <w:rPr>
                <w:rFonts w:ascii="Arial" w:hAnsi="Arial" w:cs="Arial"/>
                <w:color w:val="0067B9"/>
                <w:sz w:val="18"/>
                <w:szCs w:val="18"/>
              </w:rPr>
              <w:t>Table</w:t>
            </w:r>
            <w:r w:rsidR="003803B7" w:rsidRPr="00204D95">
              <w:rPr>
                <w:rFonts w:ascii="Arial" w:hAnsi="Arial" w:cs="Arial"/>
                <w:color w:val="0067B9"/>
                <w:sz w:val="18"/>
                <w:szCs w:val="18"/>
              </w:rPr>
              <w:t xml:space="preserve"> &lt;#&gt;</w:t>
            </w:r>
            <w:r w:rsidRPr="00204D95">
              <w:rPr>
                <w:rFonts w:ascii="Arial" w:hAnsi="Arial" w:cs="Arial"/>
                <w:color w:val="0067B9"/>
                <w:sz w:val="18"/>
                <w:szCs w:val="18"/>
              </w:rPr>
              <w:t xml:space="preserve">: Cost Comparison of </w:t>
            </w:r>
            <w:r w:rsidR="003803B7" w:rsidRPr="00204D95">
              <w:rPr>
                <w:rFonts w:ascii="Arial" w:hAnsi="Arial" w:cs="Arial"/>
                <w:color w:val="0067B9"/>
                <w:sz w:val="18"/>
                <w:szCs w:val="18"/>
              </w:rPr>
              <w:t>[</w:t>
            </w:r>
            <w:r w:rsidRPr="00204D95">
              <w:rPr>
                <w:rFonts w:ascii="Arial" w:hAnsi="Arial" w:cs="Arial"/>
                <w:color w:val="0067B9"/>
                <w:sz w:val="18"/>
                <w:szCs w:val="18"/>
              </w:rPr>
              <w:t>Biosimilar</w:t>
            </w:r>
            <w:r w:rsidR="003803B7" w:rsidRPr="00204D95">
              <w:rPr>
                <w:rFonts w:ascii="Arial" w:hAnsi="Arial" w:cs="Arial"/>
                <w:color w:val="0067B9"/>
                <w:sz w:val="18"/>
                <w:szCs w:val="18"/>
              </w:rPr>
              <w:t>]</w:t>
            </w:r>
            <w:r w:rsidRPr="00204D95">
              <w:rPr>
                <w:rFonts w:ascii="Arial" w:hAnsi="Arial" w:cs="Arial"/>
                <w:color w:val="0067B9"/>
                <w:sz w:val="18"/>
                <w:szCs w:val="18"/>
              </w:rPr>
              <w:t xml:space="preserve"> and </w:t>
            </w:r>
            <w:r w:rsidR="003803B7" w:rsidRPr="00204D95">
              <w:rPr>
                <w:rFonts w:ascii="Arial" w:hAnsi="Arial" w:cs="Arial"/>
                <w:color w:val="0067B9"/>
                <w:sz w:val="18"/>
                <w:szCs w:val="18"/>
              </w:rPr>
              <w:t>[</w:t>
            </w:r>
            <w:r w:rsidRPr="00204D95">
              <w:rPr>
                <w:rFonts w:ascii="Arial" w:hAnsi="Arial" w:cs="Arial"/>
                <w:color w:val="0067B9"/>
                <w:sz w:val="18"/>
                <w:szCs w:val="18"/>
              </w:rPr>
              <w:t>Reference Product</w:t>
            </w:r>
            <w:r w:rsidR="003803B7" w:rsidRPr="00204D95">
              <w:rPr>
                <w:rFonts w:ascii="Arial" w:hAnsi="Arial" w:cs="Arial"/>
                <w:color w:val="0067B9"/>
                <w:sz w:val="18"/>
                <w:szCs w:val="18"/>
              </w:rPr>
              <w:t>]</w:t>
            </w:r>
            <w:r w:rsidRPr="00204D95">
              <w:rPr>
                <w:rFonts w:ascii="Arial" w:hAnsi="Arial" w:cs="Arial"/>
                <w:color w:val="0067B9"/>
                <w:sz w:val="18"/>
                <w:szCs w:val="18"/>
              </w:rPr>
              <w:t xml:space="preserve"> for </w:t>
            </w:r>
            <w:r w:rsidR="003803B7" w:rsidRPr="00204D95">
              <w:rPr>
                <w:rFonts w:ascii="Arial" w:hAnsi="Arial" w:cs="Arial"/>
                <w:color w:val="0067B9"/>
                <w:sz w:val="18"/>
                <w:szCs w:val="18"/>
              </w:rPr>
              <w:t>[</w:t>
            </w:r>
            <w:r w:rsidRPr="00204D95">
              <w:rPr>
                <w:rFonts w:ascii="Arial" w:hAnsi="Arial" w:cs="Arial"/>
                <w:color w:val="0067B9"/>
                <w:sz w:val="18"/>
                <w:szCs w:val="18"/>
              </w:rPr>
              <w:t>Indication</w:t>
            </w:r>
            <w:r w:rsidR="003803B7" w:rsidRPr="00204D95">
              <w:rPr>
                <w:rFonts w:ascii="Arial" w:hAnsi="Arial" w:cs="Arial"/>
                <w:color w:val="0067B9"/>
                <w:sz w:val="18"/>
                <w:szCs w:val="18"/>
              </w:rPr>
              <w:t>]</w:t>
            </w:r>
            <w:r w:rsidR="00195507" w:rsidRPr="00204D95">
              <w:rPr>
                <w:rFonts w:ascii="Arial" w:hAnsi="Arial" w:cs="Arial"/>
                <w:color w:val="0067B9"/>
                <w:sz w:val="18"/>
                <w:szCs w:val="18"/>
                <w:vertAlign w:val="superscript"/>
              </w:rPr>
              <w:t>a</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14" w:type="dxa"/>
                <w:left w:w="115" w:type="dxa"/>
                <w:bottom w:w="14" w:type="dxa"/>
                <w:right w:w="115" w:type="dxa"/>
              </w:tblCellMar>
              <w:tblLook w:val="0000" w:firstRow="0" w:lastRow="0" w:firstColumn="0" w:lastColumn="0" w:noHBand="0" w:noVBand="0"/>
            </w:tblPr>
            <w:tblGrid>
              <w:gridCol w:w="2336"/>
              <w:gridCol w:w="1169"/>
              <w:gridCol w:w="1440"/>
              <w:gridCol w:w="1351"/>
              <w:gridCol w:w="1889"/>
              <w:gridCol w:w="2403"/>
            </w:tblGrid>
            <w:tr w:rsidR="00204D95" w:rsidRPr="00204D95" w14:paraId="47047661" w14:textId="77777777" w:rsidTr="00204D95">
              <w:trPr>
                <w:trHeight w:val="201"/>
              </w:trPr>
              <w:tc>
                <w:tcPr>
                  <w:tcW w:w="1103" w:type="pct"/>
                  <w:tcBorders>
                    <w:right w:val="single" w:sz="4" w:space="0" w:color="FFFFFF" w:themeColor="background1"/>
                  </w:tcBorders>
                  <w:shd w:val="clear" w:color="auto" w:fill="0067B9"/>
                  <w:noWrap/>
                </w:tcPr>
                <w:p w14:paraId="7101B252" w14:textId="77777777" w:rsidR="006B29EE" w:rsidRPr="00204D95" w:rsidRDefault="006B29EE" w:rsidP="00204D95">
                  <w:pPr>
                    <w:spacing w:before="40" w:after="40"/>
                    <w:rPr>
                      <w:rFonts w:ascii="Arial" w:hAnsi="Arial" w:cs="Arial"/>
                      <w:b/>
                      <w:bCs/>
                      <w:color w:val="FFFFFF" w:themeColor="background1"/>
                      <w:sz w:val="18"/>
                      <w:szCs w:val="20"/>
                    </w:rPr>
                  </w:pPr>
                  <w:r w:rsidRPr="00204D95">
                    <w:rPr>
                      <w:rFonts w:ascii="Arial" w:hAnsi="Arial" w:cs="Arial"/>
                      <w:b/>
                      <w:bCs/>
                      <w:color w:val="FFFFFF" w:themeColor="background1"/>
                      <w:sz w:val="18"/>
                      <w:szCs w:val="20"/>
                    </w:rPr>
                    <w:t>Drug / Comparator</w:t>
                  </w:r>
                </w:p>
              </w:tc>
              <w:tc>
                <w:tcPr>
                  <w:tcW w:w="552" w:type="pct"/>
                  <w:tcBorders>
                    <w:left w:val="single" w:sz="4" w:space="0" w:color="FFFFFF" w:themeColor="background1"/>
                    <w:right w:val="single" w:sz="4" w:space="0" w:color="FFFFFF" w:themeColor="background1"/>
                  </w:tcBorders>
                  <w:shd w:val="clear" w:color="auto" w:fill="0067B9"/>
                  <w:noWrap/>
                </w:tcPr>
                <w:p w14:paraId="6922E17B" w14:textId="77777777" w:rsidR="006B29EE" w:rsidRPr="00204D95" w:rsidRDefault="006B29EE" w:rsidP="00204D95">
                  <w:pPr>
                    <w:spacing w:before="40" w:after="40"/>
                    <w:jc w:val="center"/>
                    <w:rPr>
                      <w:rFonts w:ascii="Arial" w:hAnsi="Arial" w:cs="Arial"/>
                      <w:b/>
                      <w:bCs/>
                      <w:color w:val="FFFFFF" w:themeColor="background1"/>
                      <w:sz w:val="18"/>
                      <w:szCs w:val="20"/>
                    </w:rPr>
                  </w:pPr>
                  <w:r w:rsidRPr="00204D95">
                    <w:rPr>
                      <w:rFonts w:ascii="Arial" w:hAnsi="Arial" w:cs="Arial"/>
                      <w:b/>
                      <w:bCs/>
                      <w:color w:val="FFFFFF" w:themeColor="background1"/>
                      <w:sz w:val="18"/>
                      <w:szCs w:val="20"/>
                    </w:rPr>
                    <w:t>Strength</w:t>
                  </w:r>
                </w:p>
              </w:tc>
              <w:tc>
                <w:tcPr>
                  <w:tcW w:w="680" w:type="pct"/>
                  <w:tcBorders>
                    <w:left w:val="single" w:sz="4" w:space="0" w:color="FFFFFF" w:themeColor="background1"/>
                    <w:right w:val="single" w:sz="4" w:space="0" w:color="FFFFFF" w:themeColor="background1"/>
                  </w:tcBorders>
                  <w:shd w:val="clear" w:color="auto" w:fill="0067B9"/>
                </w:tcPr>
                <w:p w14:paraId="7A3128E3" w14:textId="77777777" w:rsidR="006B29EE" w:rsidRPr="00204D95" w:rsidRDefault="006B29EE" w:rsidP="00204D95">
                  <w:pPr>
                    <w:spacing w:before="40" w:after="40"/>
                    <w:jc w:val="center"/>
                    <w:rPr>
                      <w:rFonts w:ascii="Arial" w:hAnsi="Arial" w:cs="Arial"/>
                      <w:b/>
                      <w:bCs/>
                      <w:color w:val="FFFFFF" w:themeColor="background1"/>
                      <w:sz w:val="18"/>
                      <w:szCs w:val="20"/>
                    </w:rPr>
                  </w:pPr>
                  <w:r w:rsidRPr="00204D95">
                    <w:rPr>
                      <w:rFonts w:ascii="Arial" w:hAnsi="Arial" w:cs="Arial"/>
                      <w:b/>
                      <w:bCs/>
                      <w:color w:val="FFFFFF" w:themeColor="background1"/>
                      <w:sz w:val="18"/>
                      <w:szCs w:val="20"/>
                    </w:rPr>
                    <w:t>Dosage Form</w:t>
                  </w:r>
                </w:p>
              </w:tc>
              <w:tc>
                <w:tcPr>
                  <w:tcW w:w="638" w:type="pct"/>
                  <w:tcBorders>
                    <w:left w:val="single" w:sz="4" w:space="0" w:color="FFFFFF" w:themeColor="background1"/>
                    <w:right w:val="single" w:sz="4" w:space="0" w:color="FFFFFF" w:themeColor="background1"/>
                  </w:tcBorders>
                  <w:shd w:val="clear" w:color="auto" w:fill="0067B9"/>
                </w:tcPr>
                <w:p w14:paraId="4AFA7A4F" w14:textId="60E111F6" w:rsidR="006B29EE" w:rsidRPr="00204D95" w:rsidRDefault="006B29EE" w:rsidP="00204D95">
                  <w:pPr>
                    <w:spacing w:before="40" w:after="40"/>
                    <w:jc w:val="center"/>
                    <w:rPr>
                      <w:rFonts w:ascii="Arial" w:hAnsi="Arial" w:cs="Arial"/>
                      <w:b/>
                      <w:bCs/>
                      <w:color w:val="FFFFFF" w:themeColor="background1"/>
                      <w:sz w:val="18"/>
                      <w:szCs w:val="20"/>
                    </w:rPr>
                  </w:pPr>
                  <w:r w:rsidRPr="00204D95">
                    <w:rPr>
                      <w:rFonts w:ascii="Arial" w:hAnsi="Arial" w:cs="Arial"/>
                      <w:b/>
                      <w:bCs/>
                      <w:color w:val="FFFFFF" w:themeColor="background1"/>
                      <w:sz w:val="18"/>
                      <w:szCs w:val="20"/>
                    </w:rPr>
                    <w:t>Price ($)</w:t>
                  </w:r>
                  <w:r w:rsidR="003803B7" w:rsidRPr="00204D95">
                    <w:rPr>
                      <w:rFonts w:ascii="Arial" w:hAnsi="Arial" w:cs="Arial"/>
                      <w:b/>
                      <w:bCs/>
                      <w:color w:val="FFFFFF" w:themeColor="background1"/>
                      <w:sz w:val="18"/>
                      <w:szCs w:val="20"/>
                      <w:vertAlign w:val="superscript"/>
                    </w:rPr>
                    <w:t>b</w:t>
                  </w:r>
                </w:p>
              </w:tc>
              <w:tc>
                <w:tcPr>
                  <w:tcW w:w="892" w:type="pct"/>
                  <w:tcBorders>
                    <w:left w:val="single" w:sz="4" w:space="0" w:color="FFFFFF" w:themeColor="background1"/>
                    <w:right w:val="single" w:sz="4" w:space="0" w:color="FFFFFF" w:themeColor="background1"/>
                  </w:tcBorders>
                  <w:shd w:val="clear" w:color="auto" w:fill="0067B9"/>
                </w:tcPr>
                <w:p w14:paraId="06330DA2" w14:textId="77777777" w:rsidR="006B29EE" w:rsidRPr="00204D95" w:rsidRDefault="006B29EE" w:rsidP="00204D95">
                  <w:pPr>
                    <w:spacing w:before="40" w:after="40"/>
                    <w:jc w:val="center"/>
                    <w:rPr>
                      <w:rFonts w:ascii="Arial" w:hAnsi="Arial" w:cs="Arial"/>
                      <w:b/>
                      <w:bCs/>
                      <w:color w:val="FFFFFF" w:themeColor="background1"/>
                      <w:sz w:val="18"/>
                      <w:szCs w:val="20"/>
                    </w:rPr>
                  </w:pPr>
                  <w:r w:rsidRPr="00204D95">
                    <w:rPr>
                      <w:rFonts w:ascii="Arial" w:hAnsi="Arial" w:cs="Arial"/>
                      <w:b/>
                      <w:bCs/>
                      <w:color w:val="FFFFFF" w:themeColor="background1"/>
                      <w:sz w:val="18"/>
                      <w:szCs w:val="20"/>
                    </w:rPr>
                    <w:t>Recommended</w:t>
                  </w:r>
                </w:p>
                <w:p w14:paraId="6F9EA6A9" w14:textId="357AFE82" w:rsidR="006B29EE" w:rsidRPr="00204D95" w:rsidRDefault="00195507" w:rsidP="00204D95">
                  <w:pPr>
                    <w:spacing w:before="40" w:after="40"/>
                    <w:jc w:val="center"/>
                    <w:rPr>
                      <w:rFonts w:ascii="Arial" w:hAnsi="Arial" w:cs="Arial"/>
                      <w:b/>
                      <w:bCs/>
                      <w:color w:val="FFFFFF" w:themeColor="background1"/>
                      <w:sz w:val="18"/>
                      <w:szCs w:val="20"/>
                    </w:rPr>
                  </w:pPr>
                  <w:r w:rsidRPr="00204D95">
                    <w:rPr>
                      <w:rFonts w:ascii="Arial" w:hAnsi="Arial" w:cs="Arial"/>
                      <w:b/>
                      <w:bCs/>
                      <w:color w:val="FFFFFF" w:themeColor="background1"/>
                      <w:sz w:val="18"/>
                      <w:szCs w:val="20"/>
                    </w:rPr>
                    <w:t>Dose</w:t>
                  </w:r>
                  <w:r w:rsidR="003803B7" w:rsidRPr="00204D95">
                    <w:rPr>
                      <w:rFonts w:ascii="Arial" w:hAnsi="Arial" w:cs="Arial"/>
                      <w:b/>
                      <w:bCs/>
                      <w:color w:val="FFFFFF" w:themeColor="background1"/>
                      <w:sz w:val="18"/>
                      <w:szCs w:val="20"/>
                      <w:vertAlign w:val="superscript"/>
                    </w:rPr>
                    <w:t>c</w:t>
                  </w:r>
                </w:p>
              </w:tc>
              <w:tc>
                <w:tcPr>
                  <w:tcW w:w="1135" w:type="pct"/>
                  <w:tcBorders>
                    <w:left w:val="single" w:sz="4" w:space="0" w:color="FFFFFF" w:themeColor="background1"/>
                  </w:tcBorders>
                  <w:shd w:val="clear" w:color="auto" w:fill="0067B9"/>
                </w:tcPr>
                <w:p w14:paraId="346CA50B" w14:textId="77777777" w:rsidR="006B29EE" w:rsidRPr="00204D95" w:rsidRDefault="006B29EE" w:rsidP="00204D95">
                  <w:pPr>
                    <w:spacing w:before="40" w:after="40"/>
                    <w:jc w:val="center"/>
                    <w:rPr>
                      <w:rFonts w:ascii="Arial" w:hAnsi="Arial" w:cs="Arial"/>
                      <w:b/>
                      <w:bCs/>
                      <w:color w:val="FFFFFF" w:themeColor="background1"/>
                      <w:sz w:val="18"/>
                      <w:szCs w:val="20"/>
                    </w:rPr>
                  </w:pPr>
                  <w:r w:rsidRPr="00204D95">
                    <w:rPr>
                      <w:rFonts w:ascii="Arial" w:hAnsi="Arial" w:cs="Arial"/>
                      <w:b/>
                      <w:bCs/>
                      <w:color w:val="FFFFFF" w:themeColor="background1"/>
                      <w:sz w:val="18"/>
                      <w:szCs w:val="20"/>
                    </w:rPr>
                    <w:t>Average Drug Cost ($)</w:t>
                  </w:r>
                </w:p>
              </w:tc>
            </w:tr>
            <w:tr w:rsidR="004E7DE7" w:rsidRPr="00204D95" w14:paraId="6BE830C9" w14:textId="77777777" w:rsidTr="00204D95">
              <w:trPr>
                <w:trHeight w:val="125"/>
              </w:trPr>
              <w:tc>
                <w:tcPr>
                  <w:tcW w:w="5000" w:type="pct"/>
                  <w:gridSpan w:val="6"/>
                  <w:shd w:val="clear" w:color="auto" w:fill="D9D9D9" w:themeFill="background1" w:themeFillShade="D9"/>
                  <w:noWrap/>
                </w:tcPr>
                <w:p w14:paraId="3B20945B" w14:textId="1EE787B1" w:rsidR="004E7DE7" w:rsidRPr="00204D95" w:rsidRDefault="004E7DE7" w:rsidP="00FB58F1">
                  <w:pPr>
                    <w:rPr>
                      <w:rFonts w:ascii="Arial" w:hAnsi="Arial" w:cs="Arial"/>
                      <w:b/>
                      <w:sz w:val="18"/>
                      <w:szCs w:val="20"/>
                    </w:rPr>
                  </w:pPr>
                  <w:r w:rsidRPr="00204D95">
                    <w:rPr>
                      <w:rFonts w:ascii="Arial" w:hAnsi="Arial" w:cs="Arial"/>
                      <w:b/>
                      <w:sz w:val="18"/>
                      <w:szCs w:val="20"/>
                    </w:rPr>
                    <w:t>Canadian Costs</w:t>
                  </w:r>
                </w:p>
              </w:tc>
            </w:tr>
            <w:tr w:rsidR="00204D95" w:rsidRPr="00204D95" w14:paraId="6FA77545" w14:textId="77777777" w:rsidTr="00204D95">
              <w:trPr>
                <w:trHeight w:val="46"/>
              </w:trPr>
              <w:tc>
                <w:tcPr>
                  <w:tcW w:w="1103" w:type="pct"/>
                  <w:noWrap/>
                </w:tcPr>
                <w:p w14:paraId="113E49D9" w14:textId="4A828988" w:rsidR="006B29EE" w:rsidRPr="00204D95" w:rsidRDefault="006B29EE" w:rsidP="00195507">
                  <w:pPr>
                    <w:rPr>
                      <w:rFonts w:ascii="Arial" w:hAnsi="Arial" w:cs="Arial"/>
                      <w:sz w:val="18"/>
                      <w:szCs w:val="20"/>
                    </w:rPr>
                  </w:pPr>
                  <w:r w:rsidRPr="00204D95">
                    <w:rPr>
                      <w:rFonts w:ascii="Arial" w:hAnsi="Arial" w:cs="Arial"/>
                      <w:sz w:val="18"/>
                      <w:szCs w:val="20"/>
                    </w:rPr>
                    <w:t xml:space="preserve">Biosimilar under </w:t>
                  </w:r>
                  <w:r w:rsidR="00195507" w:rsidRPr="00204D95">
                    <w:rPr>
                      <w:rFonts w:ascii="Arial" w:hAnsi="Arial" w:cs="Arial"/>
                      <w:sz w:val="18"/>
                      <w:szCs w:val="20"/>
                    </w:rPr>
                    <w:t>review</w:t>
                  </w:r>
                  <w:r w:rsidR="003803B7" w:rsidRPr="00204D95">
                    <w:rPr>
                      <w:rFonts w:ascii="Arial" w:hAnsi="Arial" w:cs="Arial"/>
                      <w:sz w:val="18"/>
                      <w:szCs w:val="20"/>
                      <w:vertAlign w:val="superscript"/>
                    </w:rPr>
                    <w:t>d</w:t>
                  </w:r>
                </w:p>
              </w:tc>
              <w:tc>
                <w:tcPr>
                  <w:tcW w:w="552" w:type="pct"/>
                  <w:noWrap/>
                </w:tcPr>
                <w:p w14:paraId="1DA3BECF" w14:textId="77777777" w:rsidR="006B29EE" w:rsidRPr="00204D95" w:rsidRDefault="006B29EE" w:rsidP="003736B2">
                  <w:pPr>
                    <w:rPr>
                      <w:rFonts w:ascii="Arial" w:hAnsi="Arial" w:cs="Arial"/>
                      <w:sz w:val="18"/>
                      <w:szCs w:val="20"/>
                    </w:rPr>
                  </w:pPr>
                </w:p>
              </w:tc>
              <w:tc>
                <w:tcPr>
                  <w:tcW w:w="680" w:type="pct"/>
                  <w:noWrap/>
                </w:tcPr>
                <w:p w14:paraId="2DDBCEC9" w14:textId="77777777" w:rsidR="006B29EE" w:rsidRPr="00204D95" w:rsidRDefault="006B29EE" w:rsidP="003736B2">
                  <w:pPr>
                    <w:jc w:val="center"/>
                    <w:rPr>
                      <w:rFonts w:ascii="Arial" w:hAnsi="Arial" w:cs="Arial"/>
                      <w:b/>
                      <w:sz w:val="18"/>
                      <w:szCs w:val="20"/>
                    </w:rPr>
                  </w:pPr>
                </w:p>
              </w:tc>
              <w:tc>
                <w:tcPr>
                  <w:tcW w:w="638" w:type="pct"/>
                  <w:noWrap/>
                </w:tcPr>
                <w:p w14:paraId="6498C8B6" w14:textId="77777777" w:rsidR="006B29EE" w:rsidRPr="00204D95" w:rsidRDefault="006B29EE" w:rsidP="003736B2">
                  <w:pPr>
                    <w:jc w:val="center"/>
                    <w:rPr>
                      <w:rFonts w:ascii="Arial" w:hAnsi="Arial" w:cs="Arial"/>
                      <w:sz w:val="18"/>
                      <w:szCs w:val="20"/>
                    </w:rPr>
                  </w:pPr>
                  <w:r w:rsidRPr="00204D95">
                    <w:rPr>
                      <w:rFonts w:ascii="Arial" w:hAnsi="Arial" w:cs="Arial"/>
                      <w:sz w:val="18"/>
                      <w:szCs w:val="20"/>
                    </w:rPr>
                    <w:t>$X.XXXX</w:t>
                  </w:r>
                </w:p>
              </w:tc>
              <w:tc>
                <w:tcPr>
                  <w:tcW w:w="892" w:type="pct"/>
                  <w:noWrap/>
                </w:tcPr>
                <w:p w14:paraId="5458EA33" w14:textId="77777777" w:rsidR="006B29EE" w:rsidRPr="00204D95" w:rsidRDefault="006B29EE" w:rsidP="003736B2">
                  <w:pPr>
                    <w:jc w:val="center"/>
                    <w:rPr>
                      <w:rFonts w:ascii="Arial" w:hAnsi="Arial" w:cs="Arial"/>
                      <w:b/>
                      <w:sz w:val="18"/>
                      <w:szCs w:val="20"/>
                    </w:rPr>
                  </w:pPr>
                </w:p>
              </w:tc>
              <w:tc>
                <w:tcPr>
                  <w:tcW w:w="1135" w:type="pct"/>
                </w:tcPr>
                <w:p w14:paraId="721D7892" w14:textId="77777777" w:rsidR="006B29EE" w:rsidRPr="00204D95" w:rsidRDefault="006B29EE" w:rsidP="003736B2">
                  <w:pPr>
                    <w:jc w:val="center"/>
                    <w:rPr>
                      <w:rFonts w:ascii="Arial" w:hAnsi="Arial" w:cs="Arial"/>
                      <w:sz w:val="18"/>
                      <w:szCs w:val="20"/>
                    </w:rPr>
                  </w:pPr>
                </w:p>
              </w:tc>
            </w:tr>
            <w:tr w:rsidR="00204D95" w:rsidRPr="00204D95" w14:paraId="7900D843" w14:textId="77777777" w:rsidTr="00204D95">
              <w:trPr>
                <w:trHeight w:val="143"/>
              </w:trPr>
              <w:tc>
                <w:tcPr>
                  <w:tcW w:w="1103" w:type="pct"/>
                  <w:noWrap/>
                </w:tcPr>
                <w:p w14:paraId="064AB834" w14:textId="0CE30B1D" w:rsidR="006B29EE" w:rsidRPr="00204D95" w:rsidRDefault="006B29EE" w:rsidP="00195507">
                  <w:pPr>
                    <w:rPr>
                      <w:rFonts w:ascii="Arial" w:hAnsi="Arial" w:cs="Arial"/>
                      <w:sz w:val="18"/>
                      <w:szCs w:val="20"/>
                    </w:rPr>
                  </w:pPr>
                  <w:r w:rsidRPr="00204D95">
                    <w:rPr>
                      <w:rFonts w:ascii="Arial" w:hAnsi="Arial" w:cs="Arial"/>
                      <w:sz w:val="18"/>
                      <w:szCs w:val="20"/>
                    </w:rPr>
                    <w:t xml:space="preserve">Reference </w:t>
                  </w:r>
                  <w:r w:rsidR="00195507" w:rsidRPr="00204D95">
                    <w:rPr>
                      <w:rFonts w:ascii="Arial" w:hAnsi="Arial" w:cs="Arial"/>
                      <w:sz w:val="18"/>
                      <w:szCs w:val="20"/>
                    </w:rPr>
                    <w:t>product</w:t>
                  </w:r>
                  <w:r w:rsidR="003803B7" w:rsidRPr="00204D95">
                    <w:rPr>
                      <w:rFonts w:ascii="Arial" w:hAnsi="Arial" w:cs="Arial"/>
                      <w:sz w:val="18"/>
                      <w:szCs w:val="20"/>
                      <w:vertAlign w:val="superscript"/>
                    </w:rPr>
                    <w:t>d</w:t>
                  </w:r>
                </w:p>
              </w:tc>
              <w:tc>
                <w:tcPr>
                  <w:tcW w:w="552" w:type="pct"/>
                  <w:noWrap/>
                </w:tcPr>
                <w:p w14:paraId="7B895829" w14:textId="77777777" w:rsidR="006B29EE" w:rsidRPr="00204D95" w:rsidRDefault="006B29EE" w:rsidP="003736B2">
                  <w:pPr>
                    <w:rPr>
                      <w:rFonts w:ascii="Arial" w:hAnsi="Arial" w:cs="Arial"/>
                      <w:sz w:val="18"/>
                      <w:szCs w:val="20"/>
                    </w:rPr>
                  </w:pPr>
                </w:p>
              </w:tc>
              <w:tc>
                <w:tcPr>
                  <w:tcW w:w="680" w:type="pct"/>
                  <w:noWrap/>
                </w:tcPr>
                <w:p w14:paraId="5F0822B7" w14:textId="77777777" w:rsidR="006B29EE" w:rsidRPr="00204D95" w:rsidRDefault="006B29EE" w:rsidP="003736B2">
                  <w:pPr>
                    <w:jc w:val="center"/>
                    <w:rPr>
                      <w:rFonts w:ascii="Arial" w:hAnsi="Arial" w:cs="Arial"/>
                      <w:sz w:val="18"/>
                      <w:szCs w:val="20"/>
                    </w:rPr>
                  </w:pPr>
                </w:p>
              </w:tc>
              <w:tc>
                <w:tcPr>
                  <w:tcW w:w="638" w:type="pct"/>
                  <w:noWrap/>
                </w:tcPr>
                <w:p w14:paraId="5628B034" w14:textId="77777777" w:rsidR="006B29EE" w:rsidRPr="00204D95" w:rsidRDefault="006B29EE" w:rsidP="003736B2">
                  <w:pPr>
                    <w:jc w:val="center"/>
                    <w:rPr>
                      <w:rFonts w:ascii="Arial" w:hAnsi="Arial" w:cs="Arial"/>
                      <w:sz w:val="18"/>
                      <w:szCs w:val="20"/>
                    </w:rPr>
                  </w:pPr>
                  <w:r w:rsidRPr="00204D95">
                    <w:rPr>
                      <w:rFonts w:ascii="Arial" w:hAnsi="Arial" w:cs="Arial"/>
                      <w:sz w:val="18"/>
                      <w:szCs w:val="20"/>
                    </w:rPr>
                    <w:t>$X.XXXX</w:t>
                  </w:r>
                </w:p>
              </w:tc>
              <w:tc>
                <w:tcPr>
                  <w:tcW w:w="892" w:type="pct"/>
                  <w:noWrap/>
                </w:tcPr>
                <w:p w14:paraId="71FCA00B" w14:textId="77777777" w:rsidR="006B29EE" w:rsidRPr="00204D95" w:rsidRDefault="006B29EE" w:rsidP="003736B2">
                  <w:pPr>
                    <w:jc w:val="center"/>
                    <w:rPr>
                      <w:rFonts w:ascii="Arial" w:hAnsi="Arial" w:cs="Arial"/>
                      <w:sz w:val="18"/>
                      <w:szCs w:val="20"/>
                    </w:rPr>
                  </w:pPr>
                </w:p>
              </w:tc>
              <w:tc>
                <w:tcPr>
                  <w:tcW w:w="1135" w:type="pct"/>
                </w:tcPr>
                <w:p w14:paraId="0394A815" w14:textId="77777777" w:rsidR="006B29EE" w:rsidRPr="00204D95" w:rsidRDefault="006B29EE" w:rsidP="003736B2">
                  <w:pPr>
                    <w:jc w:val="center"/>
                    <w:rPr>
                      <w:rFonts w:ascii="Arial" w:hAnsi="Arial" w:cs="Arial"/>
                      <w:sz w:val="18"/>
                      <w:szCs w:val="20"/>
                    </w:rPr>
                  </w:pPr>
                </w:p>
              </w:tc>
            </w:tr>
            <w:tr w:rsidR="00204D95" w:rsidRPr="00204D95" w14:paraId="264C2651" w14:textId="77777777" w:rsidTr="00204D95">
              <w:trPr>
                <w:trHeight w:val="53"/>
              </w:trPr>
              <w:tc>
                <w:tcPr>
                  <w:tcW w:w="1103" w:type="pct"/>
                  <w:noWrap/>
                </w:tcPr>
                <w:p w14:paraId="254BA373" w14:textId="7D2E0FCE" w:rsidR="001547F1" w:rsidRPr="00204D95" w:rsidRDefault="001547F1" w:rsidP="003736B2">
                  <w:pPr>
                    <w:rPr>
                      <w:rFonts w:ascii="Arial" w:hAnsi="Arial" w:cs="Arial"/>
                      <w:sz w:val="18"/>
                      <w:szCs w:val="20"/>
                    </w:rPr>
                  </w:pPr>
                  <w:r w:rsidRPr="00204D95">
                    <w:rPr>
                      <w:rFonts w:ascii="Arial" w:hAnsi="Arial" w:cs="Arial"/>
                      <w:sz w:val="18"/>
                      <w:szCs w:val="20"/>
                    </w:rPr>
                    <w:t xml:space="preserve">Other </w:t>
                  </w:r>
                  <w:r w:rsidR="000628C5" w:rsidRPr="00204D95">
                    <w:rPr>
                      <w:rFonts w:ascii="Arial" w:hAnsi="Arial" w:cs="Arial"/>
                      <w:sz w:val="18"/>
                      <w:szCs w:val="20"/>
                    </w:rPr>
                    <w:t>b</w:t>
                  </w:r>
                  <w:r w:rsidRPr="00204D95">
                    <w:rPr>
                      <w:rFonts w:ascii="Arial" w:hAnsi="Arial" w:cs="Arial"/>
                      <w:sz w:val="18"/>
                      <w:szCs w:val="20"/>
                    </w:rPr>
                    <w:t>iosimilars</w:t>
                  </w:r>
                </w:p>
              </w:tc>
              <w:tc>
                <w:tcPr>
                  <w:tcW w:w="552" w:type="pct"/>
                  <w:noWrap/>
                </w:tcPr>
                <w:p w14:paraId="61CA32EA" w14:textId="77777777" w:rsidR="001547F1" w:rsidRPr="00204D95" w:rsidRDefault="001547F1" w:rsidP="003736B2">
                  <w:pPr>
                    <w:rPr>
                      <w:rFonts w:ascii="Arial" w:hAnsi="Arial" w:cs="Arial"/>
                      <w:sz w:val="18"/>
                      <w:szCs w:val="20"/>
                    </w:rPr>
                  </w:pPr>
                </w:p>
              </w:tc>
              <w:tc>
                <w:tcPr>
                  <w:tcW w:w="680" w:type="pct"/>
                  <w:noWrap/>
                </w:tcPr>
                <w:p w14:paraId="2510276E" w14:textId="77777777" w:rsidR="001547F1" w:rsidRPr="00204D95" w:rsidRDefault="001547F1" w:rsidP="003736B2">
                  <w:pPr>
                    <w:jc w:val="center"/>
                    <w:rPr>
                      <w:rFonts w:ascii="Arial" w:hAnsi="Arial" w:cs="Arial"/>
                      <w:sz w:val="18"/>
                      <w:szCs w:val="20"/>
                    </w:rPr>
                  </w:pPr>
                </w:p>
              </w:tc>
              <w:tc>
                <w:tcPr>
                  <w:tcW w:w="638" w:type="pct"/>
                  <w:noWrap/>
                </w:tcPr>
                <w:p w14:paraId="77C57A6E" w14:textId="472F1845" w:rsidR="001547F1" w:rsidRPr="00204D95" w:rsidRDefault="001547F1" w:rsidP="003736B2">
                  <w:pPr>
                    <w:jc w:val="center"/>
                    <w:rPr>
                      <w:rFonts w:ascii="Arial" w:hAnsi="Arial" w:cs="Arial"/>
                      <w:sz w:val="18"/>
                      <w:szCs w:val="20"/>
                    </w:rPr>
                  </w:pPr>
                  <w:r w:rsidRPr="00204D95">
                    <w:rPr>
                      <w:rFonts w:ascii="Arial" w:hAnsi="Arial" w:cs="Arial"/>
                      <w:sz w:val="18"/>
                      <w:szCs w:val="20"/>
                    </w:rPr>
                    <w:t>$X.XXXX</w:t>
                  </w:r>
                </w:p>
              </w:tc>
              <w:tc>
                <w:tcPr>
                  <w:tcW w:w="892" w:type="pct"/>
                  <w:noWrap/>
                </w:tcPr>
                <w:p w14:paraId="6DF6B522" w14:textId="77777777" w:rsidR="001547F1" w:rsidRPr="00204D95" w:rsidRDefault="001547F1" w:rsidP="003736B2">
                  <w:pPr>
                    <w:jc w:val="center"/>
                    <w:rPr>
                      <w:rFonts w:ascii="Arial" w:hAnsi="Arial" w:cs="Arial"/>
                      <w:sz w:val="18"/>
                      <w:szCs w:val="20"/>
                    </w:rPr>
                  </w:pPr>
                </w:p>
              </w:tc>
              <w:tc>
                <w:tcPr>
                  <w:tcW w:w="1135" w:type="pct"/>
                </w:tcPr>
                <w:p w14:paraId="2C8FDE33" w14:textId="77777777" w:rsidR="001547F1" w:rsidRPr="00204D95" w:rsidRDefault="001547F1" w:rsidP="003736B2">
                  <w:pPr>
                    <w:jc w:val="center"/>
                    <w:rPr>
                      <w:rFonts w:ascii="Arial" w:hAnsi="Arial" w:cs="Arial"/>
                      <w:sz w:val="18"/>
                      <w:szCs w:val="20"/>
                    </w:rPr>
                  </w:pPr>
                </w:p>
              </w:tc>
            </w:tr>
          </w:tbl>
          <w:p w14:paraId="1218326A" w14:textId="4B409774" w:rsidR="006B29EE" w:rsidRPr="00204D95" w:rsidRDefault="008B46C8" w:rsidP="00204D95">
            <w:pPr>
              <w:autoSpaceDE w:val="0"/>
              <w:autoSpaceDN w:val="0"/>
              <w:spacing w:before="120" w:line="276" w:lineRule="auto"/>
              <w:ind w:right="115"/>
              <w:rPr>
                <w:rFonts w:ascii="Arial" w:hAnsi="Arial" w:cs="Arial"/>
                <w:i/>
                <w:iCs/>
                <w:sz w:val="14"/>
                <w:szCs w:val="20"/>
              </w:rPr>
            </w:pPr>
            <w:r w:rsidRPr="00204D95">
              <w:rPr>
                <w:rFonts w:ascii="Arial" w:hAnsi="Arial" w:cs="Arial"/>
                <w:iCs/>
                <w:sz w:val="14"/>
                <w:szCs w:val="20"/>
              </w:rPr>
              <w:t>&lt;</w:t>
            </w:r>
            <w:r w:rsidR="00195507" w:rsidRPr="00204D95">
              <w:rPr>
                <w:rFonts w:ascii="Arial" w:hAnsi="Arial" w:cs="Arial"/>
                <w:i/>
                <w:iCs/>
                <w:sz w:val="14"/>
                <w:szCs w:val="20"/>
                <w:vertAlign w:val="superscript"/>
              </w:rPr>
              <w:t xml:space="preserve">a </w:t>
            </w:r>
            <w:r w:rsidR="00195507" w:rsidRPr="00204D95">
              <w:rPr>
                <w:rFonts w:ascii="Arial" w:hAnsi="Arial" w:cs="Arial"/>
                <w:i/>
                <w:iCs/>
                <w:sz w:val="14"/>
                <w:szCs w:val="20"/>
              </w:rPr>
              <w:t>Please add separate cost tables for each indication where the dosage of the biosimilar product or the relevant comparators vary by indication.</w:t>
            </w:r>
            <w:r w:rsidRPr="00204D95">
              <w:rPr>
                <w:rFonts w:ascii="Arial" w:hAnsi="Arial" w:cs="Arial"/>
                <w:i/>
                <w:iCs/>
                <w:sz w:val="14"/>
                <w:szCs w:val="20"/>
              </w:rPr>
              <w:t>&gt;</w:t>
            </w:r>
          </w:p>
          <w:p w14:paraId="4552C681" w14:textId="07FF0C7E" w:rsidR="006B29EE" w:rsidRPr="00204D95" w:rsidRDefault="008B46C8" w:rsidP="00204D95">
            <w:pPr>
              <w:spacing w:line="276" w:lineRule="auto"/>
              <w:rPr>
                <w:rFonts w:ascii="Arial" w:hAnsi="Arial" w:cs="Arial"/>
                <w:i/>
                <w:sz w:val="14"/>
                <w:szCs w:val="20"/>
              </w:rPr>
            </w:pPr>
            <w:r w:rsidRPr="00204D95">
              <w:rPr>
                <w:rFonts w:ascii="Arial" w:hAnsi="Arial" w:cs="Arial"/>
                <w:i/>
                <w:sz w:val="14"/>
                <w:szCs w:val="20"/>
              </w:rPr>
              <w:t>&lt;</w:t>
            </w:r>
            <w:r w:rsidR="003803B7" w:rsidRPr="00204D95">
              <w:rPr>
                <w:rFonts w:ascii="Arial" w:hAnsi="Arial" w:cs="Arial"/>
                <w:i/>
                <w:sz w:val="14"/>
                <w:szCs w:val="20"/>
                <w:vertAlign w:val="superscript"/>
              </w:rPr>
              <w:t>b</w:t>
            </w:r>
            <w:r w:rsidR="00195507" w:rsidRPr="00204D95">
              <w:rPr>
                <w:rFonts w:ascii="Arial" w:hAnsi="Arial" w:cs="Arial"/>
                <w:i/>
                <w:sz w:val="14"/>
                <w:szCs w:val="20"/>
                <w:vertAlign w:val="superscript"/>
              </w:rPr>
              <w:t xml:space="preserve"> </w:t>
            </w:r>
            <w:r w:rsidR="006B29EE" w:rsidRPr="00204D95">
              <w:rPr>
                <w:rFonts w:ascii="Arial" w:hAnsi="Arial" w:cs="Arial"/>
                <w:i/>
                <w:sz w:val="14"/>
                <w:szCs w:val="20"/>
              </w:rPr>
              <w:t>Provide sources for price information.</w:t>
            </w:r>
            <w:r w:rsidRPr="00204D95">
              <w:rPr>
                <w:rFonts w:ascii="Arial" w:hAnsi="Arial" w:cs="Arial"/>
                <w:i/>
                <w:sz w:val="14"/>
                <w:szCs w:val="20"/>
              </w:rPr>
              <w:t>&gt;</w:t>
            </w:r>
          </w:p>
          <w:p w14:paraId="2EE882B1" w14:textId="2ED7FE42" w:rsidR="003803B7" w:rsidRPr="00204D95" w:rsidRDefault="008B46C8" w:rsidP="00204D95">
            <w:pPr>
              <w:autoSpaceDE w:val="0"/>
              <w:autoSpaceDN w:val="0"/>
              <w:spacing w:line="276" w:lineRule="auto"/>
              <w:ind w:right="115"/>
              <w:rPr>
                <w:rFonts w:ascii="Arial" w:hAnsi="Arial" w:cs="Arial"/>
                <w:i/>
                <w:iCs/>
                <w:sz w:val="14"/>
                <w:szCs w:val="20"/>
              </w:rPr>
            </w:pPr>
            <w:r w:rsidRPr="00204D95">
              <w:rPr>
                <w:rFonts w:ascii="Arial" w:hAnsi="Arial" w:cs="Arial"/>
                <w:i/>
                <w:sz w:val="14"/>
                <w:szCs w:val="20"/>
              </w:rPr>
              <w:t>&lt;</w:t>
            </w:r>
            <w:r w:rsidR="003803B7" w:rsidRPr="00204D95">
              <w:rPr>
                <w:rFonts w:ascii="Arial" w:hAnsi="Arial" w:cs="Arial"/>
                <w:i/>
                <w:sz w:val="14"/>
                <w:szCs w:val="20"/>
                <w:vertAlign w:val="superscript"/>
              </w:rPr>
              <w:t xml:space="preserve">c </w:t>
            </w:r>
            <w:r w:rsidR="006B29EE" w:rsidRPr="00204D95">
              <w:rPr>
                <w:rFonts w:ascii="Arial" w:hAnsi="Arial" w:cs="Arial"/>
                <w:i/>
                <w:sz w:val="14"/>
                <w:szCs w:val="20"/>
              </w:rPr>
              <w:t>Provide sources for the dosage information</w:t>
            </w:r>
            <w:r w:rsidR="00CD0AB4" w:rsidRPr="00204D95">
              <w:rPr>
                <w:rFonts w:ascii="Arial" w:hAnsi="Arial" w:cs="Arial"/>
                <w:i/>
                <w:sz w:val="14"/>
                <w:szCs w:val="20"/>
              </w:rPr>
              <w:t xml:space="preserve">; please also include </w:t>
            </w:r>
            <w:r w:rsidR="007216B9" w:rsidRPr="00204D95">
              <w:rPr>
                <w:rFonts w:ascii="Arial" w:hAnsi="Arial" w:cs="Arial"/>
                <w:i/>
                <w:sz w:val="14"/>
                <w:szCs w:val="20"/>
              </w:rPr>
              <w:t>a statement if the biosimilar has a fixed dosing schedule or a weight-based dosing schedule for the requested indication(s) and the rationale, where applicable</w:t>
            </w:r>
            <w:r w:rsidR="00CE7F9E" w:rsidRPr="00204D95">
              <w:rPr>
                <w:rFonts w:ascii="Arial" w:hAnsi="Arial" w:cs="Arial"/>
                <w:i/>
                <w:sz w:val="14"/>
                <w:szCs w:val="20"/>
              </w:rPr>
              <w:t>.</w:t>
            </w:r>
            <w:r w:rsidRPr="00204D95">
              <w:rPr>
                <w:rFonts w:ascii="Arial" w:hAnsi="Arial" w:cs="Arial"/>
                <w:i/>
                <w:sz w:val="14"/>
                <w:szCs w:val="20"/>
              </w:rPr>
              <w:t>&gt;</w:t>
            </w:r>
          </w:p>
          <w:p w14:paraId="28EA86E3" w14:textId="6B5B1C09" w:rsidR="003803B7" w:rsidRPr="00204D95" w:rsidRDefault="008B46C8" w:rsidP="00204D95">
            <w:pPr>
              <w:autoSpaceDE w:val="0"/>
              <w:autoSpaceDN w:val="0"/>
              <w:spacing w:line="276" w:lineRule="auto"/>
              <w:ind w:left="432" w:right="115" w:hanging="432"/>
              <w:rPr>
                <w:rFonts w:ascii="Arial" w:hAnsi="Arial" w:cs="Arial"/>
                <w:i/>
                <w:iCs/>
                <w:sz w:val="14"/>
                <w:szCs w:val="20"/>
              </w:rPr>
            </w:pPr>
            <w:r w:rsidRPr="00204D95">
              <w:rPr>
                <w:rFonts w:ascii="Arial" w:hAnsi="Arial" w:cs="Arial"/>
                <w:i/>
                <w:iCs/>
                <w:sz w:val="14"/>
                <w:szCs w:val="20"/>
              </w:rPr>
              <w:t>&lt;</w:t>
            </w:r>
            <w:r w:rsidR="003803B7" w:rsidRPr="00204D95">
              <w:rPr>
                <w:rFonts w:ascii="Arial" w:hAnsi="Arial" w:cs="Arial"/>
                <w:i/>
                <w:iCs/>
                <w:sz w:val="14"/>
                <w:szCs w:val="20"/>
                <w:vertAlign w:val="superscript"/>
              </w:rPr>
              <w:t xml:space="preserve">d </w:t>
            </w:r>
            <w:r w:rsidR="003803B7" w:rsidRPr="00204D95">
              <w:rPr>
                <w:rFonts w:ascii="Arial" w:hAnsi="Arial" w:cs="Arial"/>
                <w:i/>
                <w:iCs/>
                <w:sz w:val="14"/>
                <w:szCs w:val="20"/>
              </w:rPr>
              <w:t>Please rename these row headings with brand names of the biosimilar and the reference product.</w:t>
            </w:r>
            <w:r w:rsidRPr="00204D95">
              <w:rPr>
                <w:rFonts w:ascii="Arial" w:hAnsi="Arial" w:cs="Arial"/>
                <w:i/>
                <w:iCs/>
                <w:sz w:val="14"/>
                <w:szCs w:val="20"/>
              </w:rPr>
              <w:t>&gt;</w:t>
            </w:r>
          </w:p>
          <w:p w14:paraId="13960CF8" w14:textId="23C12163" w:rsidR="00CC6D5D" w:rsidRPr="00C41EC7" w:rsidRDefault="00CC6D5D" w:rsidP="00962A4E">
            <w:pPr>
              <w:rPr>
                <w:rFonts w:ascii="Arial" w:hAnsi="Arial" w:cs="Arial"/>
                <w:sz w:val="20"/>
                <w:szCs w:val="20"/>
              </w:rPr>
            </w:pPr>
          </w:p>
        </w:tc>
      </w:tr>
      <w:tr w:rsidR="006B29EE" w:rsidRPr="001324D9" w14:paraId="624AA09C" w14:textId="77777777" w:rsidTr="00204D95">
        <w:tc>
          <w:tcPr>
            <w:tcW w:w="5000" w:type="pct"/>
            <w:shd w:val="clear" w:color="auto" w:fill="0067B9"/>
            <w:vAlign w:val="center"/>
          </w:tcPr>
          <w:p w14:paraId="026B1D2B" w14:textId="2F41EA1E" w:rsidR="006B29EE" w:rsidRPr="0088399A" w:rsidRDefault="006B29EE" w:rsidP="00CC0D2D">
            <w:pPr>
              <w:pStyle w:val="TableHeadingCADTH"/>
              <w:rPr>
                <w:sz w:val="18"/>
              </w:rPr>
            </w:pPr>
            <w:r w:rsidRPr="0088399A">
              <w:rPr>
                <w:sz w:val="18"/>
              </w:rPr>
              <w:t xml:space="preserve">5.2 </w:t>
            </w:r>
            <w:r w:rsidR="009404F9" w:rsidRPr="0088399A">
              <w:rPr>
                <w:sz w:val="18"/>
              </w:rPr>
              <w:t xml:space="preserve">Summary of Cost Comparison </w:t>
            </w:r>
            <w:r w:rsidR="00193B65" w:rsidRPr="0088399A">
              <w:rPr>
                <w:sz w:val="18"/>
              </w:rPr>
              <w:t>(</w:t>
            </w:r>
            <w:r w:rsidR="002D4B2D" w:rsidRPr="0088399A">
              <w:rPr>
                <w:i/>
                <w:sz w:val="18"/>
              </w:rPr>
              <w:t xml:space="preserve">To be completed by </w:t>
            </w:r>
            <w:r w:rsidR="00CC0D2D" w:rsidRPr="0088399A">
              <w:rPr>
                <w:i/>
                <w:sz w:val="18"/>
              </w:rPr>
              <w:t>CADTH</w:t>
            </w:r>
            <w:r w:rsidR="00BD79B5" w:rsidRPr="0088399A">
              <w:rPr>
                <w:i/>
                <w:sz w:val="18"/>
              </w:rPr>
              <w:t xml:space="preserve"> r</w:t>
            </w:r>
            <w:r w:rsidR="002D4B2D" w:rsidRPr="0088399A">
              <w:rPr>
                <w:i/>
                <w:sz w:val="18"/>
              </w:rPr>
              <w:t>eviewers</w:t>
            </w:r>
            <w:r w:rsidR="009404F9" w:rsidRPr="0088399A">
              <w:rPr>
                <w:i/>
                <w:sz w:val="18"/>
              </w:rPr>
              <w:t xml:space="preserve"> if applicable</w:t>
            </w:r>
            <w:r w:rsidR="00193B65" w:rsidRPr="0088399A">
              <w:rPr>
                <w:sz w:val="18"/>
              </w:rPr>
              <w:t>)</w:t>
            </w:r>
          </w:p>
        </w:tc>
      </w:tr>
      <w:tr w:rsidR="006B29EE" w:rsidRPr="001324D9" w14:paraId="7D24562F" w14:textId="77777777" w:rsidTr="00204D95">
        <w:trPr>
          <w:trHeight w:val="2073"/>
        </w:trPr>
        <w:tc>
          <w:tcPr>
            <w:tcW w:w="5000" w:type="pct"/>
            <w:shd w:val="clear" w:color="auto" w:fill="FFFFFF" w:themeFill="background1"/>
            <w:vAlign w:val="center"/>
          </w:tcPr>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1"/>
            </w:tblGrid>
            <w:tr w:rsidR="00C653C0" w:rsidRPr="00C653C0" w14:paraId="301951A6" w14:textId="77777777" w:rsidTr="00204D95">
              <w:trPr>
                <w:trHeight w:val="1555"/>
              </w:trPr>
              <w:tc>
                <w:tcPr>
                  <w:tcW w:w="10581" w:type="dxa"/>
                  <w:shd w:val="clear" w:color="auto" w:fill="D9D9D9" w:themeFill="background1" w:themeFillShade="D9"/>
                </w:tcPr>
                <w:p w14:paraId="6036C465" w14:textId="19678E15" w:rsidR="00C653C0" w:rsidRPr="00C653C0" w:rsidRDefault="008E52E8" w:rsidP="00FB58F1">
                  <w:pPr>
                    <w:pStyle w:val="TableBodyCopyCADTH"/>
                    <w:spacing w:before="120"/>
                    <w:rPr>
                      <w:sz w:val="20"/>
                      <w:szCs w:val="20"/>
                    </w:rPr>
                  </w:pPr>
                  <w:r w:rsidRPr="00204D95">
                    <w:rPr>
                      <w:szCs w:val="20"/>
                    </w:rPr>
                    <w:t>CADTH Comments</w:t>
                  </w:r>
                  <w:r w:rsidR="001B2803" w:rsidRPr="00204D95">
                    <w:rPr>
                      <w:szCs w:val="20"/>
                    </w:rPr>
                    <w:t xml:space="preserve"> [if applicable]</w:t>
                  </w:r>
                </w:p>
              </w:tc>
            </w:tr>
          </w:tbl>
          <w:p w14:paraId="64005E08" w14:textId="6DEDE3B6" w:rsidR="006B29EE" w:rsidRPr="009D78E5" w:rsidRDefault="006B29EE" w:rsidP="003736B2">
            <w:pPr>
              <w:pStyle w:val="TableBodyCopyCADTH"/>
              <w:rPr>
                <w:sz w:val="20"/>
                <w:szCs w:val="20"/>
              </w:rPr>
            </w:pPr>
          </w:p>
        </w:tc>
      </w:tr>
    </w:tbl>
    <w:p w14:paraId="28520E33" w14:textId="77777777" w:rsidR="006B29EE" w:rsidRDefault="006B29EE" w:rsidP="006B29EE">
      <w:pPr>
        <w:pStyle w:val="Headinglvl1Working"/>
      </w:pPr>
      <w:r>
        <w:t>Section 6: Implementation Considerations</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10814"/>
      </w:tblGrid>
      <w:tr w:rsidR="006B29EE" w:rsidRPr="00204D95" w14:paraId="2823CCEE" w14:textId="77777777" w:rsidTr="00204D95">
        <w:tc>
          <w:tcPr>
            <w:tcW w:w="5000" w:type="pct"/>
            <w:shd w:val="clear" w:color="auto" w:fill="0067B9"/>
            <w:vAlign w:val="center"/>
          </w:tcPr>
          <w:p w14:paraId="6EF7812F" w14:textId="066229A7" w:rsidR="006B29EE" w:rsidRPr="00204D95" w:rsidRDefault="001144EE" w:rsidP="003736B2">
            <w:pPr>
              <w:pStyle w:val="TableHeadingCADTH"/>
              <w:rPr>
                <w:sz w:val="18"/>
                <w:szCs w:val="18"/>
              </w:rPr>
            </w:pPr>
            <w:r w:rsidRPr="0088399A">
              <w:rPr>
                <w:sz w:val="18"/>
                <w:szCs w:val="18"/>
              </w:rPr>
              <w:t xml:space="preserve">6.1 </w:t>
            </w:r>
            <w:r w:rsidR="001B2803" w:rsidRPr="0088399A">
              <w:rPr>
                <w:sz w:val="18"/>
                <w:szCs w:val="18"/>
              </w:rPr>
              <w:t xml:space="preserve">Patient and Provider Support Programs </w:t>
            </w:r>
            <w:r w:rsidR="00193B65" w:rsidRPr="0088399A">
              <w:rPr>
                <w:sz w:val="18"/>
                <w:szCs w:val="18"/>
              </w:rPr>
              <w:t>(</w:t>
            </w:r>
            <w:r w:rsidR="006B29EE" w:rsidRPr="0088399A">
              <w:rPr>
                <w:i/>
                <w:sz w:val="18"/>
                <w:szCs w:val="18"/>
              </w:rPr>
              <w:t>To b</w:t>
            </w:r>
            <w:r w:rsidR="00193B65" w:rsidRPr="0088399A">
              <w:rPr>
                <w:i/>
                <w:sz w:val="18"/>
                <w:szCs w:val="18"/>
              </w:rPr>
              <w:t>e completed by the manufacturer</w:t>
            </w:r>
            <w:r w:rsidR="00193B65" w:rsidRPr="0088399A">
              <w:rPr>
                <w:sz w:val="18"/>
                <w:szCs w:val="18"/>
              </w:rPr>
              <w:t>)</w:t>
            </w:r>
          </w:p>
        </w:tc>
      </w:tr>
      <w:tr w:rsidR="006B29EE" w:rsidRPr="00204D95" w14:paraId="65D79362" w14:textId="77777777" w:rsidTr="00204D95">
        <w:tc>
          <w:tcPr>
            <w:tcW w:w="5000" w:type="pct"/>
            <w:shd w:val="clear" w:color="auto" w:fill="auto"/>
            <w:vAlign w:val="center"/>
          </w:tcPr>
          <w:p w14:paraId="00798CD3" w14:textId="091323A4" w:rsidR="006B29EE" w:rsidRPr="00204D95" w:rsidRDefault="006B29EE" w:rsidP="00546146">
            <w:pPr>
              <w:pStyle w:val="TableBodyCopyCADTH"/>
              <w:spacing w:before="120"/>
            </w:pPr>
            <w:r w:rsidRPr="00204D95">
              <w:t xml:space="preserve">Will a patient support program be made available by the manufacturer? </w:t>
            </w:r>
            <w:r w:rsidRPr="00204D95">
              <w:fldChar w:fldCharType="begin">
                <w:ffData>
                  <w:name w:val="Check1"/>
                  <w:enabled/>
                  <w:calcOnExit w:val="0"/>
                  <w:checkBox>
                    <w:sizeAuto/>
                    <w:default w:val="0"/>
                  </w:checkBox>
                </w:ffData>
              </w:fldChar>
            </w:r>
            <w:r w:rsidRPr="00204D95">
              <w:instrText xml:space="preserve"> FORMCHECKBOX </w:instrText>
            </w:r>
            <w:r w:rsidR="0067151D">
              <w:fldChar w:fldCharType="separate"/>
            </w:r>
            <w:r w:rsidRPr="00204D95">
              <w:fldChar w:fldCharType="end"/>
            </w:r>
            <w:r w:rsidR="000F3BEE" w:rsidRPr="00204D95">
              <w:t xml:space="preserve"> </w:t>
            </w:r>
            <w:r w:rsidRPr="00204D95">
              <w:t>Yes or</w:t>
            </w:r>
            <w:r w:rsidR="000F3BEE" w:rsidRPr="00204D95">
              <w:t xml:space="preserve"> </w:t>
            </w:r>
            <w:r w:rsidRPr="00204D95">
              <w:fldChar w:fldCharType="begin">
                <w:ffData>
                  <w:name w:val="Check2"/>
                  <w:enabled/>
                  <w:calcOnExit w:val="0"/>
                  <w:checkBox>
                    <w:sizeAuto/>
                    <w:default w:val="0"/>
                  </w:checkBox>
                </w:ffData>
              </w:fldChar>
            </w:r>
            <w:r w:rsidRPr="00204D95">
              <w:instrText xml:space="preserve"> FORMCHECKBOX </w:instrText>
            </w:r>
            <w:r w:rsidR="0067151D">
              <w:fldChar w:fldCharType="separate"/>
            </w:r>
            <w:r w:rsidRPr="00204D95">
              <w:fldChar w:fldCharType="end"/>
            </w:r>
            <w:r w:rsidR="000F3BEE" w:rsidRPr="00204D95">
              <w:t xml:space="preserve"> </w:t>
            </w:r>
            <w:r w:rsidRPr="00204D95">
              <w:t>No</w:t>
            </w:r>
          </w:p>
          <w:p w14:paraId="219C38D6" w14:textId="77777777" w:rsidR="006B29EE" w:rsidRPr="00204D95" w:rsidRDefault="006B29EE" w:rsidP="006B29EE">
            <w:pPr>
              <w:pStyle w:val="TableBodyCopyCADTH"/>
            </w:pPr>
          </w:p>
          <w:p w14:paraId="3EC47FE2" w14:textId="686D7F3F" w:rsidR="001B2803" w:rsidRPr="00204D95" w:rsidRDefault="006B29EE" w:rsidP="006B29EE">
            <w:pPr>
              <w:pStyle w:val="TableBodyCopyCADTH"/>
            </w:pPr>
            <w:r w:rsidRPr="00204D95">
              <w:t xml:space="preserve">Will a health care provider support program be made available by the manufacturer? </w:t>
            </w:r>
            <w:r w:rsidRPr="00204D95">
              <w:fldChar w:fldCharType="begin">
                <w:ffData>
                  <w:name w:val="Check1"/>
                  <w:enabled/>
                  <w:calcOnExit w:val="0"/>
                  <w:checkBox>
                    <w:sizeAuto/>
                    <w:default w:val="0"/>
                  </w:checkBox>
                </w:ffData>
              </w:fldChar>
            </w:r>
            <w:r w:rsidRPr="00204D95">
              <w:instrText xml:space="preserve"> FORMCHECKBOX </w:instrText>
            </w:r>
            <w:r w:rsidR="0067151D">
              <w:fldChar w:fldCharType="separate"/>
            </w:r>
            <w:r w:rsidRPr="00204D95">
              <w:fldChar w:fldCharType="end"/>
            </w:r>
            <w:r w:rsidR="000F3BEE" w:rsidRPr="00204D95">
              <w:t xml:space="preserve"> </w:t>
            </w:r>
            <w:r w:rsidRPr="00204D95">
              <w:t>Yes</w:t>
            </w:r>
            <w:r w:rsidR="000F3BEE" w:rsidRPr="00204D95">
              <w:t xml:space="preserve"> </w:t>
            </w:r>
            <w:r w:rsidRPr="00204D95">
              <w:t xml:space="preserve">or </w:t>
            </w:r>
            <w:r w:rsidRPr="00204D95">
              <w:fldChar w:fldCharType="begin">
                <w:ffData>
                  <w:name w:val="Check2"/>
                  <w:enabled/>
                  <w:calcOnExit w:val="0"/>
                  <w:checkBox>
                    <w:sizeAuto/>
                    <w:default w:val="0"/>
                  </w:checkBox>
                </w:ffData>
              </w:fldChar>
            </w:r>
            <w:r w:rsidRPr="00204D95">
              <w:instrText xml:space="preserve"> FORMCHECKBOX </w:instrText>
            </w:r>
            <w:r w:rsidR="0067151D">
              <w:fldChar w:fldCharType="separate"/>
            </w:r>
            <w:r w:rsidRPr="00204D95">
              <w:fldChar w:fldCharType="end"/>
            </w:r>
            <w:r w:rsidR="000F3BEE" w:rsidRPr="00204D95">
              <w:t xml:space="preserve"> </w:t>
            </w:r>
            <w:r w:rsidRPr="00204D95">
              <w:t>No</w:t>
            </w:r>
          </w:p>
          <w:p w14:paraId="08A2BA73" w14:textId="77777777" w:rsidR="006B29EE" w:rsidRPr="00204D95" w:rsidRDefault="006B29EE" w:rsidP="001B2803">
            <w:pPr>
              <w:pStyle w:val="TableBodyCopyCADTH"/>
            </w:pPr>
          </w:p>
        </w:tc>
      </w:tr>
      <w:tr w:rsidR="00004B91" w:rsidRPr="00204D95" w14:paraId="42F30D58" w14:textId="77777777" w:rsidTr="00204D95">
        <w:trPr>
          <w:trHeight w:val="166"/>
        </w:trPr>
        <w:tc>
          <w:tcPr>
            <w:tcW w:w="5000" w:type="pct"/>
            <w:shd w:val="clear" w:color="auto" w:fill="0070C0"/>
            <w:vAlign w:val="center"/>
          </w:tcPr>
          <w:p w14:paraId="1BB9D37C" w14:textId="0EBF46F6" w:rsidR="00004B91" w:rsidRPr="00204D95" w:rsidRDefault="00CC0D2D" w:rsidP="001B2803">
            <w:pPr>
              <w:pStyle w:val="TableBodyCopyCADTH"/>
              <w:rPr>
                <w:b/>
                <w:color w:val="FFFFFF" w:themeColor="background1"/>
              </w:rPr>
            </w:pPr>
            <w:r w:rsidRPr="0088399A">
              <w:rPr>
                <w:b/>
                <w:color w:val="FFFFFF" w:themeColor="background1"/>
              </w:rPr>
              <w:t xml:space="preserve">6.2 </w:t>
            </w:r>
            <w:r w:rsidR="001B2803" w:rsidRPr="0088399A">
              <w:rPr>
                <w:b/>
                <w:color w:val="FFFFFF" w:themeColor="background1"/>
              </w:rPr>
              <w:t xml:space="preserve">Summary of Patient Input </w:t>
            </w:r>
            <w:r w:rsidR="00193B65" w:rsidRPr="0088399A">
              <w:rPr>
                <w:b/>
                <w:color w:val="FFFFFF" w:themeColor="background1"/>
              </w:rPr>
              <w:t>(</w:t>
            </w:r>
            <w:r w:rsidRPr="0088399A">
              <w:rPr>
                <w:b/>
                <w:i/>
                <w:color w:val="FFFFFF" w:themeColor="background1"/>
              </w:rPr>
              <w:t xml:space="preserve">To be completed by CADTH </w:t>
            </w:r>
            <w:r w:rsidR="00BD79B5" w:rsidRPr="0088399A">
              <w:rPr>
                <w:b/>
                <w:i/>
                <w:color w:val="FFFFFF" w:themeColor="background1"/>
              </w:rPr>
              <w:t>r</w:t>
            </w:r>
            <w:r w:rsidR="00193B65" w:rsidRPr="0088399A">
              <w:rPr>
                <w:b/>
                <w:i/>
                <w:color w:val="FFFFFF" w:themeColor="background1"/>
              </w:rPr>
              <w:t>eviewers</w:t>
            </w:r>
            <w:r w:rsidR="00193B65" w:rsidRPr="0088399A">
              <w:rPr>
                <w:b/>
                <w:color w:val="FFFFFF" w:themeColor="background1"/>
              </w:rPr>
              <w:t>)</w:t>
            </w:r>
          </w:p>
        </w:tc>
      </w:tr>
      <w:tr w:rsidR="00004B91" w:rsidRPr="00204D95" w14:paraId="442349EB" w14:textId="77777777" w:rsidTr="00204D95">
        <w:trPr>
          <w:trHeight w:val="926"/>
        </w:trPr>
        <w:tc>
          <w:tcPr>
            <w:tcW w:w="5000" w:type="pct"/>
            <w:shd w:val="clear" w:color="auto" w:fill="auto"/>
            <w:vAlign w:val="center"/>
          </w:tcPr>
          <w:p w14:paraId="410E0298" w14:textId="5B11F879" w:rsidR="006A2D8F" w:rsidRPr="00204D95" w:rsidRDefault="006A2D8F" w:rsidP="00042D19">
            <w:pPr>
              <w:spacing w:before="120" w:after="120"/>
              <w:rPr>
                <w:rFonts w:ascii="Arial" w:hAnsi="Arial" w:cs="Arial"/>
                <w:sz w:val="18"/>
                <w:szCs w:val="18"/>
              </w:rPr>
            </w:pPr>
            <w:r w:rsidRPr="00204D95">
              <w:rPr>
                <w:rFonts w:ascii="Arial" w:hAnsi="Arial" w:cs="Arial"/>
                <w:sz w:val="18"/>
                <w:szCs w:val="18"/>
              </w:rPr>
              <w:t xml:space="preserve">This section is intended to be a summary of </w:t>
            </w:r>
            <w:r w:rsidR="004567C0" w:rsidRPr="00204D95">
              <w:rPr>
                <w:rFonts w:ascii="Arial" w:hAnsi="Arial" w:cs="Arial"/>
                <w:sz w:val="18"/>
                <w:szCs w:val="18"/>
              </w:rPr>
              <w:t xml:space="preserve">the </w:t>
            </w:r>
            <w:r w:rsidRPr="00204D95">
              <w:rPr>
                <w:rFonts w:ascii="Arial" w:hAnsi="Arial" w:cs="Arial"/>
                <w:sz w:val="18"/>
                <w:szCs w:val="18"/>
              </w:rPr>
              <w:t xml:space="preserve">patient input based on the perspectives of patient groups providing input on this </w:t>
            </w:r>
            <w:r w:rsidR="004567C0" w:rsidRPr="00204D95">
              <w:rPr>
                <w:rFonts w:ascii="Arial" w:hAnsi="Arial" w:cs="Arial"/>
                <w:sz w:val="18"/>
                <w:szCs w:val="18"/>
              </w:rPr>
              <w:t xml:space="preserve">biosimilar </w:t>
            </w:r>
            <w:r w:rsidRPr="00204D95">
              <w:rPr>
                <w:rFonts w:ascii="Arial" w:hAnsi="Arial" w:cs="Arial"/>
                <w:sz w:val="18"/>
                <w:szCs w:val="18"/>
              </w:rPr>
              <w:t>submission. The original patient input submission</w:t>
            </w:r>
            <w:r w:rsidR="004567C0" w:rsidRPr="00204D95">
              <w:rPr>
                <w:rFonts w:ascii="Arial" w:hAnsi="Arial" w:cs="Arial"/>
                <w:sz w:val="18"/>
                <w:szCs w:val="18"/>
              </w:rPr>
              <w:t>(</w:t>
            </w:r>
            <w:r w:rsidRPr="00204D95">
              <w:rPr>
                <w:rFonts w:ascii="Arial" w:hAnsi="Arial" w:cs="Arial"/>
                <w:sz w:val="18"/>
                <w:szCs w:val="18"/>
              </w:rPr>
              <w:t>s</w:t>
            </w:r>
            <w:r w:rsidR="004567C0" w:rsidRPr="00204D95">
              <w:rPr>
                <w:rFonts w:ascii="Arial" w:hAnsi="Arial" w:cs="Arial"/>
                <w:sz w:val="18"/>
                <w:szCs w:val="18"/>
              </w:rPr>
              <w:t>)</w:t>
            </w:r>
            <w:r w:rsidRPr="00204D95">
              <w:rPr>
                <w:rFonts w:ascii="Arial" w:hAnsi="Arial" w:cs="Arial"/>
                <w:sz w:val="18"/>
                <w:szCs w:val="18"/>
              </w:rPr>
              <w:t xml:space="preserve"> </w:t>
            </w:r>
            <w:r w:rsidR="00B21CD3" w:rsidRPr="00204D95">
              <w:rPr>
                <w:rFonts w:ascii="Arial" w:hAnsi="Arial" w:cs="Arial"/>
                <w:sz w:val="18"/>
                <w:szCs w:val="18"/>
              </w:rPr>
              <w:t>are</w:t>
            </w:r>
            <w:r w:rsidRPr="00204D95">
              <w:rPr>
                <w:rFonts w:ascii="Arial" w:hAnsi="Arial" w:cs="Arial"/>
                <w:sz w:val="18"/>
                <w:szCs w:val="18"/>
              </w:rPr>
              <w:t xml:space="preserve"> shared with the </w:t>
            </w:r>
            <w:r w:rsidR="00B21CD3" w:rsidRPr="00204D95">
              <w:rPr>
                <w:rFonts w:ascii="Arial" w:hAnsi="Arial" w:cs="Arial"/>
                <w:sz w:val="18"/>
                <w:szCs w:val="18"/>
              </w:rPr>
              <w:t xml:space="preserve">pan-Canadian Pharmaceutical </w:t>
            </w:r>
            <w:r w:rsidR="00902CCF" w:rsidRPr="00204D95">
              <w:rPr>
                <w:rFonts w:ascii="Arial" w:hAnsi="Arial" w:cs="Arial"/>
                <w:sz w:val="18"/>
                <w:szCs w:val="18"/>
              </w:rPr>
              <w:t>Alliance</w:t>
            </w:r>
            <w:r w:rsidR="00B21CD3" w:rsidRPr="00204D95">
              <w:rPr>
                <w:rFonts w:ascii="Arial" w:hAnsi="Arial" w:cs="Arial"/>
                <w:sz w:val="18"/>
                <w:szCs w:val="18"/>
              </w:rPr>
              <w:t xml:space="preserve"> (</w:t>
            </w:r>
            <w:r w:rsidRPr="00204D95">
              <w:rPr>
                <w:rFonts w:ascii="Arial" w:hAnsi="Arial" w:cs="Arial"/>
                <w:sz w:val="18"/>
                <w:szCs w:val="18"/>
              </w:rPr>
              <w:t>pCPA</w:t>
            </w:r>
            <w:r w:rsidR="00B21CD3" w:rsidRPr="00204D95">
              <w:rPr>
                <w:rFonts w:ascii="Arial" w:hAnsi="Arial" w:cs="Arial"/>
                <w:sz w:val="18"/>
                <w:szCs w:val="18"/>
              </w:rPr>
              <w:t>)</w:t>
            </w:r>
            <w:r w:rsidRPr="00204D95">
              <w:rPr>
                <w:rFonts w:ascii="Arial" w:hAnsi="Arial" w:cs="Arial"/>
                <w:sz w:val="18"/>
                <w:szCs w:val="18"/>
              </w:rPr>
              <w:t xml:space="preserve"> and</w:t>
            </w:r>
            <w:r w:rsidR="00B21CD3" w:rsidRPr="00204D95">
              <w:rPr>
                <w:rFonts w:ascii="Arial" w:hAnsi="Arial" w:cs="Arial"/>
                <w:sz w:val="18"/>
                <w:szCs w:val="18"/>
              </w:rPr>
              <w:t xml:space="preserve"> </w:t>
            </w:r>
            <w:r w:rsidRPr="00204D95">
              <w:rPr>
                <w:rFonts w:ascii="Arial" w:hAnsi="Arial" w:cs="Arial"/>
                <w:sz w:val="18"/>
                <w:szCs w:val="18"/>
              </w:rPr>
              <w:t xml:space="preserve">participating drug plans and cancer agencies and </w:t>
            </w:r>
            <w:r w:rsidR="00B21CD3" w:rsidRPr="00204D95">
              <w:rPr>
                <w:rFonts w:ascii="Arial" w:hAnsi="Arial" w:cs="Arial"/>
                <w:sz w:val="18"/>
                <w:szCs w:val="18"/>
              </w:rPr>
              <w:t xml:space="preserve">are </w:t>
            </w:r>
            <w:r w:rsidRPr="00204D95">
              <w:rPr>
                <w:rFonts w:ascii="Arial" w:hAnsi="Arial" w:cs="Arial"/>
                <w:sz w:val="18"/>
                <w:szCs w:val="18"/>
              </w:rPr>
              <w:t>published on CADTH’s website.</w:t>
            </w:r>
          </w:p>
          <w:tbl>
            <w:tblPr>
              <w:tblStyle w:val="TableGrid"/>
              <w:tblpPr w:leftFromText="180" w:rightFromText="180" w:vertAnchor="text" w:horzAnchor="margin" w:tblpY="15"/>
              <w:tblOverlap w:val="never"/>
              <w:tblW w:w="10615" w:type="dxa"/>
              <w:shd w:val="clear" w:color="auto" w:fill="D9D9D9" w:themeFill="background1" w:themeFillShade="D9"/>
              <w:tblLook w:val="04A0" w:firstRow="1" w:lastRow="0" w:firstColumn="1" w:lastColumn="0" w:noHBand="0" w:noVBand="1"/>
            </w:tblPr>
            <w:tblGrid>
              <w:gridCol w:w="10615"/>
            </w:tblGrid>
            <w:tr w:rsidR="001B2803" w:rsidRPr="00204D95" w14:paraId="4A3C0961" w14:textId="77777777" w:rsidTr="00204D95">
              <w:tc>
                <w:tcPr>
                  <w:tcW w:w="10615" w:type="dxa"/>
                  <w:shd w:val="clear" w:color="auto" w:fill="D9D9D9" w:themeFill="background1" w:themeFillShade="D9"/>
                </w:tcPr>
                <w:p w14:paraId="76FDC78F" w14:textId="77777777" w:rsidR="001B2803" w:rsidRPr="00204D95" w:rsidRDefault="001B2803" w:rsidP="003736B2">
                  <w:pPr>
                    <w:pStyle w:val="TableBodyCopyCADTH"/>
                    <w:spacing w:before="120" w:after="120"/>
                  </w:pPr>
                  <w:r w:rsidRPr="00204D95">
                    <w:t>CADTH Comments</w:t>
                  </w:r>
                </w:p>
                <w:p w14:paraId="54E4010A" w14:textId="77777777" w:rsidR="001B2803" w:rsidRPr="00204D95" w:rsidRDefault="001B2803" w:rsidP="003736B2">
                  <w:pPr>
                    <w:pStyle w:val="TableBodyCopyCADTH"/>
                    <w:spacing w:before="120" w:after="120"/>
                  </w:pPr>
                </w:p>
                <w:p w14:paraId="4A08AF5B" w14:textId="77777777" w:rsidR="001B2803" w:rsidRPr="00204D95" w:rsidRDefault="001B2803" w:rsidP="003736B2">
                  <w:pPr>
                    <w:pStyle w:val="TableBodyCopyCADTH"/>
                    <w:spacing w:before="120" w:after="120"/>
                  </w:pPr>
                </w:p>
              </w:tc>
            </w:tr>
          </w:tbl>
          <w:p w14:paraId="333303B9" w14:textId="2D45BFEC" w:rsidR="00624148" w:rsidRPr="00204D95" w:rsidRDefault="00624148">
            <w:pPr>
              <w:pStyle w:val="TableBodyCopyCADTH"/>
              <w:spacing w:before="120" w:after="120"/>
            </w:pPr>
            <w:r w:rsidRPr="00204D95">
              <w:t xml:space="preserve">Please see </w:t>
            </w:r>
            <w:r w:rsidRPr="00204D95">
              <w:fldChar w:fldCharType="begin"/>
            </w:r>
            <w:r w:rsidRPr="00204D95">
              <w:instrText xml:space="preserve"> REF _Ref487006903 \h </w:instrText>
            </w:r>
            <w:r w:rsidR="008B46C8" w:rsidRPr="00204D95">
              <w:instrText xml:space="preserve"> \* MERGEFORMAT </w:instrText>
            </w:r>
            <w:r w:rsidRPr="00204D95">
              <w:fldChar w:fldCharType="separate"/>
            </w:r>
            <w:r w:rsidRPr="00204D95">
              <w:t xml:space="preserve">Appendix </w:t>
            </w:r>
            <w:r w:rsidRPr="00204D95">
              <w:rPr>
                <w:noProof/>
              </w:rPr>
              <w:t>A</w:t>
            </w:r>
            <w:r w:rsidRPr="00204D95">
              <w:fldChar w:fldCharType="end"/>
            </w:r>
            <w:r w:rsidRPr="00204D95">
              <w:t xml:space="preserve"> for </w:t>
            </w:r>
            <w:r w:rsidR="001721A4" w:rsidRPr="00204D95">
              <w:t>the</w:t>
            </w:r>
            <w:r w:rsidRPr="00204D95">
              <w:t xml:space="preserve"> </w:t>
            </w:r>
            <w:r w:rsidR="008B46C8" w:rsidRPr="00204D95">
              <w:t>f</w:t>
            </w:r>
            <w:r w:rsidRPr="00204D95">
              <w:t xml:space="preserve">ull </w:t>
            </w:r>
            <w:r w:rsidR="008B46C8" w:rsidRPr="00204D95">
              <w:t>i</w:t>
            </w:r>
            <w:r w:rsidRPr="00204D95">
              <w:t xml:space="preserve">nput from </w:t>
            </w:r>
            <w:r w:rsidR="008B46C8" w:rsidRPr="00204D95">
              <w:t>p</w:t>
            </w:r>
            <w:r w:rsidRPr="00204D95">
              <w:t xml:space="preserve">atient </w:t>
            </w:r>
            <w:r w:rsidR="008B46C8" w:rsidRPr="00204D95">
              <w:t>g</w:t>
            </w:r>
            <w:r w:rsidRPr="00204D95">
              <w:t>roups</w:t>
            </w:r>
            <w:r w:rsidR="008B46C8" w:rsidRPr="00204D95">
              <w:t>.</w:t>
            </w:r>
          </w:p>
          <w:p w14:paraId="05DB2B93" w14:textId="77DA52A8" w:rsidR="00150C8A" w:rsidRPr="00204D95" w:rsidRDefault="00150C8A">
            <w:pPr>
              <w:pStyle w:val="TableBodyCopyCADTH"/>
              <w:spacing w:before="120" w:after="120"/>
            </w:pPr>
          </w:p>
        </w:tc>
      </w:tr>
      <w:tr w:rsidR="00CC6D5D" w:rsidRPr="00204D95" w14:paraId="0B73C369" w14:textId="77777777" w:rsidTr="00204D95">
        <w:trPr>
          <w:trHeight w:val="28"/>
        </w:trPr>
        <w:tc>
          <w:tcPr>
            <w:tcW w:w="5000" w:type="pct"/>
            <w:shd w:val="clear" w:color="auto" w:fill="0070C0"/>
            <w:vAlign w:val="center"/>
          </w:tcPr>
          <w:p w14:paraId="6392A293" w14:textId="0DA1FD75" w:rsidR="00CC6D5D" w:rsidRPr="00204D95" w:rsidRDefault="00CC6D5D" w:rsidP="001B2803">
            <w:pPr>
              <w:pStyle w:val="TableBodyCopyCADTH"/>
              <w:rPr>
                <w:b/>
                <w:color w:val="F2F2F2" w:themeColor="background1" w:themeShade="F2"/>
              </w:rPr>
            </w:pPr>
            <w:r w:rsidRPr="0088399A">
              <w:rPr>
                <w:b/>
                <w:color w:val="FFFFFF" w:themeColor="background1"/>
              </w:rPr>
              <w:lastRenderedPageBreak/>
              <w:t xml:space="preserve">6.3 </w:t>
            </w:r>
            <w:r w:rsidR="001B2803" w:rsidRPr="0088399A">
              <w:rPr>
                <w:b/>
                <w:color w:val="FFFFFF" w:themeColor="background1"/>
              </w:rPr>
              <w:t xml:space="preserve">Summary of Clinician Input </w:t>
            </w:r>
            <w:r w:rsidR="00193B65" w:rsidRPr="0088399A">
              <w:rPr>
                <w:b/>
                <w:color w:val="FFFFFF" w:themeColor="background1"/>
              </w:rPr>
              <w:t>(</w:t>
            </w:r>
            <w:r w:rsidRPr="0088399A">
              <w:rPr>
                <w:b/>
                <w:i/>
                <w:color w:val="FFFFFF" w:themeColor="background1"/>
              </w:rPr>
              <w:t xml:space="preserve">To be completed by CADTH </w:t>
            </w:r>
            <w:r w:rsidR="00BD79B5" w:rsidRPr="0088399A">
              <w:rPr>
                <w:b/>
                <w:i/>
                <w:color w:val="FFFFFF" w:themeColor="background1"/>
              </w:rPr>
              <w:t>r</w:t>
            </w:r>
            <w:r w:rsidR="00193B65" w:rsidRPr="0088399A">
              <w:rPr>
                <w:b/>
                <w:i/>
                <w:color w:val="FFFFFF" w:themeColor="background1"/>
              </w:rPr>
              <w:t>eviewers</w:t>
            </w:r>
            <w:r w:rsidR="00193B65" w:rsidRPr="0088399A">
              <w:rPr>
                <w:b/>
                <w:color w:val="FFFFFF" w:themeColor="background1"/>
              </w:rPr>
              <w:t>)</w:t>
            </w:r>
          </w:p>
        </w:tc>
      </w:tr>
      <w:tr w:rsidR="004567C0" w:rsidRPr="00204D95" w14:paraId="4EFEC04D" w14:textId="77777777" w:rsidTr="00204D95">
        <w:trPr>
          <w:trHeight w:val="28"/>
        </w:trPr>
        <w:tc>
          <w:tcPr>
            <w:tcW w:w="5000" w:type="pct"/>
            <w:shd w:val="clear" w:color="auto" w:fill="FFFFFF" w:themeFill="background1"/>
            <w:vAlign w:val="center"/>
          </w:tcPr>
          <w:p w14:paraId="2A8A10BA" w14:textId="77777777" w:rsidR="004567C0" w:rsidRDefault="004567C0">
            <w:pPr>
              <w:pStyle w:val="TableBodyCopyCADTH"/>
              <w:rPr>
                <w:color w:val="000000" w:themeColor="text1"/>
              </w:rPr>
            </w:pPr>
            <w:r w:rsidRPr="00204D95">
              <w:rPr>
                <w:color w:val="000000" w:themeColor="text1"/>
              </w:rPr>
              <w:t>This section is intended to be a summary of the clinician input based on the perspectives of registered clinicians providing input on this biosimilar submission. The original clinician input submission(s) are shared with the pan-Canadian Pharmaceutical Alliance (pCPA) and participating drug plans and cancer agencies and are published on CADTH’s website.</w:t>
            </w:r>
          </w:p>
          <w:p w14:paraId="2A59B844" w14:textId="1A851FE3" w:rsidR="00204D95" w:rsidRPr="00204D95" w:rsidRDefault="00204D95">
            <w:pPr>
              <w:pStyle w:val="TableBodyCopyCADTH"/>
              <w:rPr>
                <w:color w:val="000000" w:themeColor="text1"/>
              </w:rPr>
            </w:pPr>
          </w:p>
        </w:tc>
      </w:tr>
      <w:tr w:rsidR="00D84512" w:rsidRPr="00204D95" w14:paraId="74889C41" w14:textId="77777777" w:rsidTr="00204D95">
        <w:tc>
          <w:tcPr>
            <w:tcW w:w="5000" w:type="pct"/>
            <w:shd w:val="clear" w:color="auto" w:fill="auto"/>
            <w:vAlign w:val="center"/>
          </w:tcPr>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shd w:val="clear" w:color="auto" w:fill="D9D9D9" w:themeFill="background1" w:themeFillShade="D9"/>
              <w:tblLook w:val="04A0" w:firstRow="1" w:lastRow="0" w:firstColumn="1" w:lastColumn="0" w:noHBand="0" w:noVBand="1"/>
            </w:tblPr>
            <w:tblGrid>
              <w:gridCol w:w="10581"/>
            </w:tblGrid>
            <w:tr w:rsidR="00CC6D5D" w:rsidRPr="00204D95" w14:paraId="2E0FF038" w14:textId="77777777" w:rsidTr="00204D95">
              <w:tc>
                <w:tcPr>
                  <w:tcW w:w="10581" w:type="dxa"/>
                  <w:shd w:val="clear" w:color="auto" w:fill="D9D9D9" w:themeFill="background1" w:themeFillShade="D9"/>
                </w:tcPr>
                <w:p w14:paraId="79BF2529" w14:textId="57A8A189" w:rsidR="00CC6D5D" w:rsidRPr="00204D95" w:rsidRDefault="00CC6D5D" w:rsidP="003736B2">
                  <w:pPr>
                    <w:pStyle w:val="TableBodyCopyCADTH"/>
                    <w:spacing w:before="120" w:after="120"/>
                  </w:pPr>
                  <w:r w:rsidRPr="00204D95">
                    <w:t>CADTH Comments</w:t>
                  </w:r>
                </w:p>
                <w:p w14:paraId="350191C1" w14:textId="77777777" w:rsidR="00CC6D5D" w:rsidRPr="00204D95" w:rsidRDefault="00CC6D5D" w:rsidP="003736B2">
                  <w:pPr>
                    <w:pStyle w:val="TableBodyCopyCADTH"/>
                    <w:spacing w:before="120" w:after="120"/>
                  </w:pPr>
                </w:p>
                <w:p w14:paraId="18415655" w14:textId="77777777" w:rsidR="00CC6D5D" w:rsidRPr="00204D95" w:rsidRDefault="00CC6D5D" w:rsidP="003736B2">
                  <w:pPr>
                    <w:pStyle w:val="TableBodyCopyCADTH"/>
                    <w:spacing w:before="120" w:after="120"/>
                  </w:pPr>
                </w:p>
                <w:p w14:paraId="1D99BDB8" w14:textId="77777777" w:rsidR="00CC6D5D" w:rsidRPr="00204D95" w:rsidRDefault="00CC6D5D" w:rsidP="003736B2">
                  <w:pPr>
                    <w:pStyle w:val="TableBodyCopyCADTH"/>
                    <w:spacing w:before="120" w:after="120"/>
                  </w:pPr>
                </w:p>
              </w:tc>
            </w:tr>
          </w:tbl>
          <w:p w14:paraId="4C3A52D5" w14:textId="2F154563" w:rsidR="00D84512" w:rsidRPr="00204D95" w:rsidRDefault="008E52E8" w:rsidP="001721A4">
            <w:pPr>
              <w:pStyle w:val="TableBodyCopyCADTH"/>
              <w:spacing w:before="120" w:after="120"/>
            </w:pPr>
            <w:r w:rsidRPr="00204D95">
              <w:t xml:space="preserve">Please see </w:t>
            </w:r>
            <w:r w:rsidR="00A5120E" w:rsidRPr="00204D95">
              <w:fldChar w:fldCharType="begin"/>
            </w:r>
            <w:r w:rsidR="00A5120E" w:rsidRPr="00204D95">
              <w:instrText xml:space="preserve"> REF _Ref487808675 \h </w:instrText>
            </w:r>
            <w:r w:rsidR="00A5120E" w:rsidRPr="00204D95">
              <w:fldChar w:fldCharType="separate"/>
            </w:r>
            <w:r w:rsidR="00A5120E" w:rsidRPr="00204D95">
              <w:t xml:space="preserve">Appendix </w:t>
            </w:r>
            <w:r w:rsidR="00A5120E" w:rsidRPr="00204D95">
              <w:rPr>
                <w:noProof/>
              </w:rPr>
              <w:t>B</w:t>
            </w:r>
            <w:r w:rsidR="00A5120E" w:rsidRPr="00204D95">
              <w:fldChar w:fldCharType="end"/>
            </w:r>
            <w:r w:rsidR="00CC6D5D" w:rsidRPr="00204D95">
              <w:t xml:space="preserve"> </w:t>
            </w:r>
            <w:r w:rsidRPr="00204D95">
              <w:t xml:space="preserve">for </w:t>
            </w:r>
            <w:r w:rsidR="001721A4" w:rsidRPr="00204D95">
              <w:t>the</w:t>
            </w:r>
            <w:r w:rsidRPr="00204D95">
              <w:t xml:space="preserve"> </w:t>
            </w:r>
            <w:r w:rsidR="008B46C8" w:rsidRPr="00204D95">
              <w:t>f</w:t>
            </w:r>
            <w:r w:rsidRPr="00204D95">
              <w:t>ull</w:t>
            </w:r>
            <w:r w:rsidR="00212310" w:rsidRPr="00204D95">
              <w:t xml:space="preserve"> </w:t>
            </w:r>
            <w:r w:rsidR="008B46C8" w:rsidRPr="00204D95">
              <w:t>i</w:t>
            </w:r>
            <w:r w:rsidR="00212310" w:rsidRPr="00204D95">
              <w:t xml:space="preserve">nput </w:t>
            </w:r>
            <w:r w:rsidR="00CC6D5D" w:rsidRPr="00204D95">
              <w:t xml:space="preserve">from </w:t>
            </w:r>
            <w:r w:rsidR="008B46C8" w:rsidRPr="00204D95">
              <w:t>c</w:t>
            </w:r>
            <w:r w:rsidR="00A5120E" w:rsidRPr="00204D95">
              <w:t>linicians</w:t>
            </w:r>
            <w:r w:rsidR="008B46C8" w:rsidRPr="00204D95">
              <w:t>.</w:t>
            </w:r>
          </w:p>
        </w:tc>
      </w:tr>
      <w:tr w:rsidR="001B2803" w:rsidRPr="00204D95" w14:paraId="78718649" w14:textId="77777777" w:rsidTr="00204D95">
        <w:trPr>
          <w:trHeight w:val="285"/>
        </w:trPr>
        <w:tc>
          <w:tcPr>
            <w:tcW w:w="5000" w:type="pct"/>
            <w:shd w:val="clear" w:color="auto" w:fill="0070C0"/>
            <w:vAlign w:val="center"/>
          </w:tcPr>
          <w:p w14:paraId="27300661" w14:textId="39B1EF39" w:rsidR="001B2803" w:rsidRPr="00204D95" w:rsidRDefault="001B2803" w:rsidP="00A5120E">
            <w:pPr>
              <w:rPr>
                <w:rFonts w:ascii="Arial" w:hAnsi="Arial" w:cs="Arial"/>
                <w:b/>
                <w:sz w:val="18"/>
                <w:szCs w:val="18"/>
              </w:rPr>
            </w:pPr>
            <w:r w:rsidRPr="0088399A">
              <w:rPr>
                <w:rFonts w:ascii="Arial" w:hAnsi="Arial" w:cs="Arial"/>
                <w:b/>
                <w:color w:val="FFFFFF" w:themeColor="background1"/>
                <w:sz w:val="18"/>
                <w:szCs w:val="18"/>
              </w:rPr>
              <w:t>6.</w:t>
            </w:r>
            <w:r w:rsidR="00DE4BFA" w:rsidRPr="0088399A">
              <w:rPr>
                <w:rFonts w:ascii="Arial" w:hAnsi="Arial" w:cs="Arial"/>
                <w:b/>
                <w:color w:val="FFFFFF" w:themeColor="background1"/>
                <w:sz w:val="18"/>
                <w:szCs w:val="18"/>
              </w:rPr>
              <w:t>4</w:t>
            </w:r>
            <w:r w:rsidRPr="0088399A">
              <w:rPr>
                <w:rFonts w:ascii="Arial" w:hAnsi="Arial" w:cs="Arial"/>
                <w:b/>
                <w:color w:val="FFFFFF" w:themeColor="background1"/>
                <w:sz w:val="18"/>
                <w:szCs w:val="18"/>
              </w:rPr>
              <w:t xml:space="preserve"> Summary of </w:t>
            </w:r>
            <w:r w:rsidR="00A5120E" w:rsidRPr="0088399A">
              <w:rPr>
                <w:rFonts w:ascii="Arial" w:hAnsi="Arial" w:cs="Arial"/>
                <w:b/>
                <w:color w:val="FFFFFF" w:themeColor="background1"/>
                <w:sz w:val="18"/>
                <w:szCs w:val="18"/>
              </w:rPr>
              <w:t>Jurisdictional</w:t>
            </w:r>
            <w:r w:rsidR="005A77F2" w:rsidRPr="0088399A">
              <w:rPr>
                <w:rFonts w:ascii="Arial" w:hAnsi="Arial" w:cs="Arial"/>
                <w:b/>
                <w:color w:val="FFFFFF" w:themeColor="background1"/>
                <w:sz w:val="18"/>
                <w:szCs w:val="18"/>
              </w:rPr>
              <w:t xml:space="preserve"> Input (</w:t>
            </w:r>
            <w:r w:rsidRPr="0088399A">
              <w:rPr>
                <w:rFonts w:ascii="Arial" w:hAnsi="Arial" w:cs="Arial"/>
                <w:b/>
                <w:i/>
                <w:color w:val="FFFFFF" w:themeColor="background1"/>
                <w:sz w:val="18"/>
                <w:szCs w:val="18"/>
              </w:rPr>
              <w:t xml:space="preserve">To be completed by CADTH </w:t>
            </w:r>
            <w:r w:rsidR="00BD79B5" w:rsidRPr="0088399A">
              <w:rPr>
                <w:rFonts w:ascii="Arial" w:hAnsi="Arial" w:cs="Arial"/>
                <w:b/>
                <w:i/>
                <w:color w:val="FFFFFF" w:themeColor="background1"/>
                <w:sz w:val="18"/>
                <w:szCs w:val="18"/>
              </w:rPr>
              <w:t>r</w:t>
            </w:r>
            <w:r w:rsidR="005A77F2" w:rsidRPr="0088399A">
              <w:rPr>
                <w:rFonts w:ascii="Arial" w:hAnsi="Arial" w:cs="Arial"/>
                <w:b/>
                <w:i/>
                <w:color w:val="FFFFFF" w:themeColor="background1"/>
                <w:sz w:val="18"/>
                <w:szCs w:val="18"/>
              </w:rPr>
              <w:t>eviewers</w:t>
            </w:r>
            <w:r w:rsidR="005A77F2" w:rsidRPr="0088399A">
              <w:rPr>
                <w:rFonts w:ascii="Arial" w:hAnsi="Arial" w:cs="Arial"/>
                <w:b/>
                <w:color w:val="FFFFFF" w:themeColor="background1"/>
                <w:sz w:val="18"/>
                <w:szCs w:val="18"/>
              </w:rPr>
              <w:t>)</w:t>
            </w:r>
          </w:p>
        </w:tc>
      </w:tr>
      <w:tr w:rsidR="00421BF5" w:rsidRPr="00204D95" w14:paraId="341BFDD6" w14:textId="77777777" w:rsidTr="00204D95">
        <w:trPr>
          <w:trHeight w:val="285"/>
        </w:trPr>
        <w:tc>
          <w:tcPr>
            <w:tcW w:w="5000" w:type="pct"/>
            <w:shd w:val="clear" w:color="auto" w:fill="FFFFFF" w:themeFill="background1"/>
            <w:vAlign w:val="center"/>
          </w:tcPr>
          <w:p w14:paraId="0DB0673F" w14:textId="77777777" w:rsidR="00421BF5" w:rsidRDefault="00421BF5" w:rsidP="00421BF5">
            <w:pPr>
              <w:rPr>
                <w:rFonts w:ascii="Arial" w:hAnsi="Arial" w:cs="Arial"/>
                <w:color w:val="000000" w:themeColor="text1"/>
                <w:sz w:val="18"/>
                <w:szCs w:val="18"/>
              </w:rPr>
            </w:pPr>
            <w:r w:rsidRPr="00204D95">
              <w:rPr>
                <w:rFonts w:ascii="Arial" w:hAnsi="Arial" w:cs="Arial"/>
                <w:color w:val="000000" w:themeColor="text1"/>
                <w:sz w:val="18"/>
                <w:szCs w:val="18"/>
              </w:rPr>
              <w:t>This section is intended to be a summary of the Provincial Advisory Group (PAG) input based on the perspectives of PAG providing input on this biosimilar submission. Input provided by PAG on this submission is used to inform the potential impact and feasibility of adopting into the health system the new biosimilar or a new indication for a biosimilar.</w:t>
            </w:r>
          </w:p>
          <w:p w14:paraId="2716E355" w14:textId="33B45D97" w:rsidR="00204D95" w:rsidRPr="00204D95" w:rsidRDefault="00204D95" w:rsidP="00421BF5">
            <w:pPr>
              <w:rPr>
                <w:rFonts w:ascii="Arial" w:hAnsi="Arial" w:cs="Arial"/>
                <w:color w:val="000000" w:themeColor="text1"/>
                <w:sz w:val="18"/>
                <w:szCs w:val="18"/>
              </w:rPr>
            </w:pPr>
          </w:p>
        </w:tc>
      </w:tr>
      <w:tr w:rsidR="001B2803" w:rsidRPr="00204D95" w14:paraId="6C80E076" w14:textId="77777777" w:rsidTr="00204D95">
        <w:trPr>
          <w:trHeight w:val="2188"/>
        </w:trPr>
        <w:tc>
          <w:tcPr>
            <w:tcW w:w="5000" w:type="pct"/>
            <w:shd w:val="clear" w:color="auto" w:fill="auto"/>
            <w:vAlign w:val="center"/>
          </w:tcPr>
          <w:tbl>
            <w:tblPr>
              <w:tblStyle w:val="TableGrid"/>
              <w:tblpPr w:leftFromText="180" w:rightFromText="180" w:vertAnchor="page" w:horzAnchor="margin" w:tblpY="21"/>
              <w:tblOverlap w:val="never"/>
              <w:tblW w:w="106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shd w:val="clear" w:color="auto" w:fill="D9D9D9" w:themeFill="background1" w:themeFillShade="D9"/>
              <w:tblLook w:val="04A0" w:firstRow="1" w:lastRow="0" w:firstColumn="1" w:lastColumn="0" w:noHBand="0" w:noVBand="1"/>
            </w:tblPr>
            <w:tblGrid>
              <w:gridCol w:w="10615"/>
            </w:tblGrid>
            <w:tr w:rsidR="001B2803" w:rsidRPr="00204D95" w14:paraId="59CB5C51" w14:textId="77777777" w:rsidTr="00204D95">
              <w:tc>
                <w:tcPr>
                  <w:tcW w:w="10615" w:type="dxa"/>
                  <w:shd w:val="clear" w:color="auto" w:fill="D9D9D9" w:themeFill="background1" w:themeFillShade="D9"/>
                </w:tcPr>
                <w:p w14:paraId="6904B030" w14:textId="77777777" w:rsidR="001B2803" w:rsidRPr="00204D95" w:rsidRDefault="001B2803" w:rsidP="003736B2">
                  <w:pPr>
                    <w:pStyle w:val="TableBodyCopyCADTH"/>
                    <w:spacing w:before="120" w:after="120"/>
                    <w:rPr>
                      <w:rFonts w:cs="Arial"/>
                    </w:rPr>
                  </w:pPr>
                  <w:r w:rsidRPr="00204D95">
                    <w:rPr>
                      <w:rFonts w:cs="Arial"/>
                    </w:rPr>
                    <w:t>CADTH Comments</w:t>
                  </w:r>
                </w:p>
                <w:p w14:paraId="73E80D2E" w14:textId="77777777" w:rsidR="001B2803" w:rsidRPr="00204D95" w:rsidRDefault="001B2803" w:rsidP="003736B2">
                  <w:pPr>
                    <w:pStyle w:val="TableBodyCopyCADTH"/>
                    <w:spacing w:before="120" w:after="120"/>
                    <w:rPr>
                      <w:rFonts w:cs="Arial"/>
                    </w:rPr>
                  </w:pPr>
                </w:p>
                <w:p w14:paraId="284EA58F" w14:textId="77777777" w:rsidR="001B2803" w:rsidRPr="00204D95" w:rsidRDefault="001B2803" w:rsidP="003736B2">
                  <w:pPr>
                    <w:pStyle w:val="TableBodyCopyCADTH"/>
                    <w:spacing w:before="120" w:after="120"/>
                    <w:rPr>
                      <w:rFonts w:cs="Arial"/>
                    </w:rPr>
                  </w:pPr>
                </w:p>
                <w:p w14:paraId="6C321E90" w14:textId="77777777" w:rsidR="001B2803" w:rsidRPr="00204D95" w:rsidRDefault="001B2803" w:rsidP="003736B2">
                  <w:pPr>
                    <w:pStyle w:val="TableBodyCopyCADTH"/>
                    <w:spacing w:before="120" w:after="120"/>
                    <w:rPr>
                      <w:rFonts w:cs="Arial"/>
                    </w:rPr>
                  </w:pPr>
                </w:p>
              </w:tc>
            </w:tr>
          </w:tbl>
          <w:p w14:paraId="5A3CE097" w14:textId="3299E165" w:rsidR="001B2803" w:rsidRPr="00204D95" w:rsidRDefault="00A5120E" w:rsidP="001721A4">
            <w:pPr>
              <w:spacing w:before="120" w:after="120"/>
              <w:rPr>
                <w:rFonts w:ascii="Arial" w:hAnsi="Arial" w:cs="Arial"/>
                <w:b/>
                <w:sz w:val="18"/>
                <w:szCs w:val="18"/>
              </w:rPr>
            </w:pPr>
            <w:r w:rsidRPr="00204D95">
              <w:rPr>
                <w:rFonts w:ascii="Arial" w:hAnsi="Arial" w:cs="Arial"/>
                <w:sz w:val="18"/>
                <w:szCs w:val="18"/>
              </w:rPr>
              <w:t xml:space="preserve">Please see </w:t>
            </w:r>
            <w:r w:rsidRPr="00204D95">
              <w:rPr>
                <w:rFonts w:ascii="Arial" w:hAnsi="Arial" w:cs="Arial"/>
                <w:sz w:val="18"/>
                <w:szCs w:val="18"/>
              </w:rPr>
              <w:fldChar w:fldCharType="begin"/>
            </w:r>
            <w:r w:rsidRPr="00204D95">
              <w:rPr>
                <w:rFonts w:ascii="Arial" w:hAnsi="Arial" w:cs="Arial"/>
                <w:sz w:val="18"/>
                <w:szCs w:val="18"/>
              </w:rPr>
              <w:instrText xml:space="preserve"> REF _Ref501375899 \h  \* MERGEFORMAT </w:instrText>
            </w:r>
            <w:r w:rsidRPr="00204D95">
              <w:rPr>
                <w:rFonts w:ascii="Arial" w:hAnsi="Arial" w:cs="Arial"/>
                <w:sz w:val="18"/>
                <w:szCs w:val="18"/>
              </w:rPr>
            </w:r>
            <w:r w:rsidRPr="00204D95">
              <w:rPr>
                <w:rFonts w:ascii="Arial" w:hAnsi="Arial" w:cs="Arial"/>
                <w:sz w:val="18"/>
                <w:szCs w:val="18"/>
              </w:rPr>
              <w:fldChar w:fldCharType="separate"/>
            </w:r>
            <w:r w:rsidRPr="00204D95">
              <w:rPr>
                <w:rFonts w:ascii="Arial" w:hAnsi="Arial" w:cs="Arial"/>
                <w:sz w:val="18"/>
                <w:szCs w:val="18"/>
              </w:rPr>
              <w:t xml:space="preserve">Appendix </w:t>
            </w:r>
            <w:r w:rsidRPr="00204D95">
              <w:rPr>
                <w:rFonts w:ascii="Arial" w:hAnsi="Arial" w:cs="Arial"/>
                <w:noProof/>
                <w:sz w:val="18"/>
                <w:szCs w:val="18"/>
              </w:rPr>
              <w:t>C</w:t>
            </w:r>
            <w:r w:rsidRPr="00204D95">
              <w:rPr>
                <w:rFonts w:ascii="Arial" w:hAnsi="Arial" w:cs="Arial"/>
                <w:sz w:val="18"/>
                <w:szCs w:val="18"/>
              </w:rPr>
              <w:fldChar w:fldCharType="end"/>
            </w:r>
            <w:r w:rsidRPr="00204D95">
              <w:rPr>
                <w:rFonts w:ascii="Arial" w:hAnsi="Arial" w:cs="Arial"/>
                <w:sz w:val="18"/>
                <w:szCs w:val="18"/>
              </w:rPr>
              <w:t xml:space="preserve"> for </w:t>
            </w:r>
            <w:r w:rsidR="001721A4" w:rsidRPr="00204D95">
              <w:rPr>
                <w:rFonts w:ascii="Arial" w:hAnsi="Arial" w:cs="Arial"/>
                <w:sz w:val="18"/>
                <w:szCs w:val="18"/>
              </w:rPr>
              <w:t>the</w:t>
            </w:r>
            <w:r w:rsidRPr="00204D95">
              <w:rPr>
                <w:rFonts w:ascii="Arial" w:hAnsi="Arial" w:cs="Arial"/>
                <w:sz w:val="18"/>
                <w:szCs w:val="18"/>
              </w:rPr>
              <w:t xml:space="preserve"> </w:t>
            </w:r>
            <w:r w:rsidR="008B46C8" w:rsidRPr="00204D95">
              <w:rPr>
                <w:rFonts w:ascii="Arial" w:hAnsi="Arial" w:cs="Arial"/>
                <w:sz w:val="18"/>
                <w:szCs w:val="18"/>
              </w:rPr>
              <w:t>f</w:t>
            </w:r>
            <w:r w:rsidRPr="00204D95">
              <w:rPr>
                <w:rFonts w:ascii="Arial" w:hAnsi="Arial" w:cs="Arial"/>
                <w:sz w:val="18"/>
                <w:szCs w:val="18"/>
              </w:rPr>
              <w:t xml:space="preserve">ull </w:t>
            </w:r>
            <w:r w:rsidR="008B46C8" w:rsidRPr="00204D95">
              <w:rPr>
                <w:rFonts w:ascii="Arial" w:hAnsi="Arial" w:cs="Arial"/>
                <w:sz w:val="18"/>
                <w:szCs w:val="18"/>
              </w:rPr>
              <w:t>i</w:t>
            </w:r>
            <w:r w:rsidRPr="00204D95">
              <w:rPr>
                <w:rFonts w:ascii="Arial" w:hAnsi="Arial" w:cs="Arial"/>
                <w:sz w:val="18"/>
                <w:szCs w:val="18"/>
              </w:rPr>
              <w:t xml:space="preserve">nput from </w:t>
            </w:r>
            <w:r w:rsidR="008B46C8" w:rsidRPr="00204D95">
              <w:rPr>
                <w:rFonts w:ascii="Arial" w:hAnsi="Arial" w:cs="Arial"/>
                <w:sz w:val="18"/>
                <w:szCs w:val="18"/>
              </w:rPr>
              <w:t>j</w:t>
            </w:r>
            <w:r w:rsidRPr="00204D95">
              <w:rPr>
                <w:rFonts w:ascii="Arial" w:hAnsi="Arial" w:cs="Arial"/>
                <w:sz w:val="18"/>
                <w:szCs w:val="18"/>
              </w:rPr>
              <w:t>urisdictions</w:t>
            </w:r>
            <w:r w:rsidR="008B46C8" w:rsidRPr="00204D95">
              <w:rPr>
                <w:rFonts w:ascii="Arial" w:hAnsi="Arial" w:cs="Arial"/>
                <w:sz w:val="18"/>
                <w:szCs w:val="18"/>
              </w:rPr>
              <w:t>.</w:t>
            </w:r>
          </w:p>
        </w:tc>
      </w:tr>
    </w:tbl>
    <w:p w14:paraId="30AFC6F6" w14:textId="77777777" w:rsidR="006C4869" w:rsidRDefault="006C4869">
      <w:pPr>
        <w:rPr>
          <w:rFonts w:ascii="Arial" w:hAnsi="Arial" w:cs="Arial"/>
          <w:b/>
          <w:color w:val="0067B9"/>
        </w:rPr>
      </w:pPr>
      <w:r>
        <w:br w:type="page"/>
      </w:r>
    </w:p>
    <w:p w14:paraId="3FE724EB" w14:textId="77777777" w:rsidR="00B03C74" w:rsidRDefault="00B03C74" w:rsidP="006C4869">
      <w:pPr>
        <w:pStyle w:val="Heading1"/>
        <w:tabs>
          <w:tab w:val="left" w:pos="7380"/>
          <w:tab w:val="left" w:pos="10170"/>
        </w:tabs>
        <w:ind w:left="270" w:right="1076"/>
        <w:rPr>
          <w:rFonts w:cs="Arial"/>
          <w:caps w:val="0"/>
          <w:lang w:val="en-CA"/>
        </w:rPr>
        <w:sectPr w:rsidR="00B03C74" w:rsidSect="00204D95">
          <w:footerReference w:type="default" r:id="rId17"/>
          <w:pgSz w:w="12240" w:h="15840"/>
          <w:pgMar w:top="2362" w:right="821" w:bottom="1454" w:left="821" w:header="720" w:footer="720" w:gutter="0"/>
          <w:cols w:space="720"/>
          <w:docGrid w:linePitch="360"/>
        </w:sectPr>
      </w:pPr>
    </w:p>
    <w:p w14:paraId="62709D30" w14:textId="3CDE86D3" w:rsidR="006C4869" w:rsidRPr="004B747C" w:rsidRDefault="006C4869" w:rsidP="00837E5B">
      <w:pPr>
        <w:pStyle w:val="Headinglvl1Working"/>
      </w:pPr>
      <w:r w:rsidRPr="004B747C">
        <w:lastRenderedPageBreak/>
        <w:t>Section 7: Public Drug Program Funding Status for Reference Product and Other Funded Biosimilars</w:t>
      </w:r>
    </w:p>
    <w:p w14:paraId="154B21C4" w14:textId="77777777" w:rsidR="006C4869" w:rsidRPr="005A3CB6" w:rsidRDefault="006C4869" w:rsidP="00204D95">
      <w:pPr>
        <w:pStyle w:val="BodyCopyWorking"/>
      </w:pPr>
      <w:r w:rsidRPr="005A3CB6">
        <w:t>For each indication that is approved by Health Canada for the biosimilar (or likely to be approved, in the case of a submission filed on a pre-NOC basis), please provide the publicly available listing status and criteria for the reference product and other funded biosimilars, if applicable. CADTH may update the information provided by the manufacturer with new information provided by the participating jurisdictions, as required.</w:t>
      </w:r>
    </w:p>
    <w:p w14:paraId="093B57F1" w14:textId="77777777" w:rsidR="006C4869" w:rsidRPr="005A3CB6" w:rsidRDefault="006C4869" w:rsidP="00204D95">
      <w:pPr>
        <w:ind w:left="810" w:hanging="810"/>
        <w:rPr>
          <w:rFonts w:ascii="Arial" w:hAnsi="Arial" w:cs="Arial"/>
          <w:sz w:val="20"/>
          <w:szCs w:val="20"/>
        </w:rPr>
      </w:pPr>
      <w:r w:rsidRPr="00204D95">
        <w:rPr>
          <w:rFonts w:ascii="Arial" w:hAnsi="Arial" w:cs="Arial"/>
          <w:b/>
          <w:sz w:val="18"/>
          <w:szCs w:val="20"/>
        </w:rPr>
        <w:t>Step 1:</w:t>
      </w:r>
      <w:r w:rsidRPr="00204D95">
        <w:rPr>
          <w:rFonts w:ascii="Arial" w:hAnsi="Arial" w:cs="Arial"/>
          <w:sz w:val="18"/>
          <w:szCs w:val="20"/>
        </w:rPr>
        <w:t xml:space="preserve"> Use the following abbreviations to complete the table. Use a separate row for each indication and add more rows if necessary.</w:t>
      </w:r>
    </w:p>
    <w:p w14:paraId="44A97D8F" w14:textId="77777777" w:rsidR="006C4869" w:rsidRPr="004B747C" w:rsidRDefault="006C4869" w:rsidP="006C4869">
      <w:pPr>
        <w:tabs>
          <w:tab w:val="left" w:pos="10170"/>
        </w:tabs>
        <w:ind w:left="270" w:right="1076"/>
        <w:rPr>
          <w:rFonts w:ascii="Arial" w:hAnsi="Arial" w:cs="Arial"/>
          <w:sz w:val="22"/>
          <w:szCs w:val="22"/>
        </w:rPr>
      </w:pPr>
      <w:r w:rsidRPr="004B747C">
        <w:rPr>
          <w:rFonts w:ascii="Arial" w:hAnsi="Arial" w:cs="Arial"/>
          <w:sz w:val="22"/>
          <w:szCs w:val="22"/>
        </w:rPr>
        <w:tab/>
      </w:r>
      <w:r w:rsidRPr="004B747C">
        <w:rPr>
          <w:rFonts w:ascii="Arial" w:hAnsi="Arial" w:cs="Arial"/>
          <w:sz w:val="22"/>
          <w:szCs w:val="22"/>
        </w:rPr>
        <w:tab/>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371"/>
        <w:gridCol w:w="13057"/>
      </w:tblGrid>
      <w:tr w:rsidR="006C4869" w:rsidRPr="0088399A" w14:paraId="6B681F2F" w14:textId="77777777" w:rsidTr="0088399A">
        <w:tc>
          <w:tcPr>
            <w:tcW w:w="475" w:type="pct"/>
            <w:tcBorders>
              <w:right w:val="single" w:sz="4" w:space="0" w:color="FFFFFF" w:themeColor="background1"/>
            </w:tcBorders>
            <w:shd w:val="clear" w:color="auto" w:fill="0067B9"/>
            <w:tcMar>
              <w:top w:w="14" w:type="dxa"/>
              <w:left w:w="115" w:type="dxa"/>
              <w:bottom w:w="14" w:type="dxa"/>
              <w:right w:w="115" w:type="dxa"/>
            </w:tcMar>
          </w:tcPr>
          <w:p w14:paraId="3542BBF4" w14:textId="77777777" w:rsidR="006C4869" w:rsidRPr="0088399A" w:rsidRDefault="006C4869" w:rsidP="0088399A">
            <w:pPr>
              <w:spacing w:before="40" w:after="40"/>
              <w:ind w:right="7"/>
              <w:rPr>
                <w:rFonts w:ascii="Arial" w:hAnsi="Arial" w:cs="Arial"/>
                <w:b/>
                <w:color w:val="FFFFFF" w:themeColor="background1"/>
                <w:sz w:val="18"/>
                <w:szCs w:val="20"/>
              </w:rPr>
            </w:pPr>
            <w:r w:rsidRPr="0088399A">
              <w:rPr>
                <w:rFonts w:ascii="Arial" w:hAnsi="Arial" w:cs="Arial"/>
                <w:b/>
                <w:color w:val="FFFFFF" w:themeColor="background1"/>
                <w:sz w:val="18"/>
                <w:szCs w:val="20"/>
              </w:rPr>
              <w:t>Abbreviation</w:t>
            </w:r>
          </w:p>
        </w:tc>
        <w:tc>
          <w:tcPr>
            <w:tcW w:w="4525" w:type="pct"/>
            <w:tcBorders>
              <w:left w:val="single" w:sz="4" w:space="0" w:color="FFFFFF" w:themeColor="background1"/>
            </w:tcBorders>
            <w:shd w:val="clear" w:color="auto" w:fill="0067B9"/>
            <w:tcMar>
              <w:top w:w="14" w:type="dxa"/>
              <w:left w:w="115" w:type="dxa"/>
              <w:bottom w:w="14" w:type="dxa"/>
              <w:right w:w="115" w:type="dxa"/>
            </w:tcMar>
          </w:tcPr>
          <w:p w14:paraId="5C3153C9" w14:textId="77777777" w:rsidR="006C4869" w:rsidRPr="0088399A" w:rsidRDefault="006C4869" w:rsidP="0088399A">
            <w:pPr>
              <w:spacing w:before="40" w:after="40"/>
              <w:ind w:right="1076"/>
              <w:rPr>
                <w:rFonts w:ascii="Arial" w:hAnsi="Arial" w:cs="Arial"/>
                <w:b/>
                <w:color w:val="FFFFFF" w:themeColor="background1"/>
                <w:sz w:val="18"/>
                <w:szCs w:val="20"/>
              </w:rPr>
            </w:pPr>
            <w:r w:rsidRPr="0088399A">
              <w:rPr>
                <w:rFonts w:ascii="Arial" w:hAnsi="Arial" w:cs="Arial"/>
                <w:b/>
                <w:color w:val="FFFFFF" w:themeColor="background1"/>
                <w:sz w:val="18"/>
                <w:szCs w:val="20"/>
              </w:rPr>
              <w:t>Description</w:t>
            </w:r>
          </w:p>
        </w:tc>
      </w:tr>
      <w:tr w:rsidR="006C4869" w:rsidRPr="0088399A" w14:paraId="3CC1C8F1" w14:textId="77777777" w:rsidTr="0088399A">
        <w:tc>
          <w:tcPr>
            <w:tcW w:w="475" w:type="pct"/>
            <w:tcMar>
              <w:top w:w="14" w:type="dxa"/>
              <w:left w:w="115" w:type="dxa"/>
              <w:bottom w:w="14" w:type="dxa"/>
              <w:right w:w="115" w:type="dxa"/>
            </w:tcMar>
          </w:tcPr>
          <w:p w14:paraId="14812DC3" w14:textId="77777777" w:rsidR="006C4869" w:rsidRPr="0088399A" w:rsidRDefault="006C4869" w:rsidP="0088399A">
            <w:pPr>
              <w:ind w:right="7"/>
              <w:rPr>
                <w:rFonts w:ascii="Arial" w:hAnsi="Arial" w:cs="Arial"/>
                <w:b/>
                <w:sz w:val="18"/>
                <w:szCs w:val="20"/>
              </w:rPr>
            </w:pPr>
            <w:r w:rsidRPr="0088399A">
              <w:rPr>
                <w:rFonts w:ascii="Arial" w:hAnsi="Arial" w:cs="Arial"/>
                <w:b/>
                <w:sz w:val="18"/>
                <w:szCs w:val="20"/>
              </w:rPr>
              <w:t>EX</w:t>
            </w:r>
          </w:p>
        </w:tc>
        <w:tc>
          <w:tcPr>
            <w:tcW w:w="4525" w:type="pct"/>
            <w:tcMar>
              <w:top w:w="14" w:type="dxa"/>
              <w:left w:w="115" w:type="dxa"/>
              <w:bottom w:w="14" w:type="dxa"/>
              <w:right w:w="115" w:type="dxa"/>
            </w:tcMar>
          </w:tcPr>
          <w:p w14:paraId="3AC543AB" w14:textId="77777777" w:rsidR="006C4869" w:rsidRPr="0088399A" w:rsidRDefault="006C4869" w:rsidP="003736B2">
            <w:pPr>
              <w:ind w:right="1076"/>
              <w:rPr>
                <w:rFonts w:ascii="Arial" w:hAnsi="Arial" w:cs="Arial"/>
                <w:sz w:val="18"/>
                <w:szCs w:val="20"/>
              </w:rPr>
            </w:pPr>
            <w:r w:rsidRPr="0088399A">
              <w:rPr>
                <w:rFonts w:ascii="Arial" w:hAnsi="Arial" w:cs="Arial"/>
                <w:sz w:val="18"/>
                <w:szCs w:val="20"/>
              </w:rPr>
              <w:t>Exception item for which coverage is determined on a case-by-case basis</w:t>
            </w:r>
          </w:p>
        </w:tc>
      </w:tr>
      <w:tr w:rsidR="006C4869" w:rsidRPr="0088399A" w14:paraId="5312FADC" w14:textId="77777777" w:rsidTr="0088399A">
        <w:tc>
          <w:tcPr>
            <w:tcW w:w="475" w:type="pct"/>
            <w:tcMar>
              <w:top w:w="14" w:type="dxa"/>
              <w:left w:w="115" w:type="dxa"/>
              <w:bottom w:w="14" w:type="dxa"/>
              <w:right w:w="115" w:type="dxa"/>
            </w:tcMar>
          </w:tcPr>
          <w:p w14:paraId="7146ACE0" w14:textId="77777777" w:rsidR="006C4869" w:rsidRPr="0088399A" w:rsidRDefault="006C4869" w:rsidP="0088399A">
            <w:pPr>
              <w:ind w:right="7"/>
              <w:rPr>
                <w:rFonts w:ascii="Arial" w:hAnsi="Arial" w:cs="Arial"/>
                <w:b/>
                <w:sz w:val="18"/>
                <w:szCs w:val="20"/>
              </w:rPr>
            </w:pPr>
            <w:r w:rsidRPr="0088399A">
              <w:rPr>
                <w:rFonts w:ascii="Arial" w:hAnsi="Arial" w:cs="Arial"/>
                <w:b/>
                <w:sz w:val="18"/>
                <w:szCs w:val="20"/>
              </w:rPr>
              <w:t>FB</w:t>
            </w:r>
          </w:p>
        </w:tc>
        <w:tc>
          <w:tcPr>
            <w:tcW w:w="4525" w:type="pct"/>
            <w:tcMar>
              <w:top w:w="14" w:type="dxa"/>
              <w:left w:w="115" w:type="dxa"/>
              <w:bottom w:w="14" w:type="dxa"/>
              <w:right w:w="115" w:type="dxa"/>
            </w:tcMar>
          </w:tcPr>
          <w:p w14:paraId="3F62F9B9" w14:textId="77777777" w:rsidR="006C4869" w:rsidRPr="0088399A" w:rsidRDefault="006C4869" w:rsidP="003736B2">
            <w:pPr>
              <w:ind w:right="1076"/>
              <w:rPr>
                <w:rFonts w:ascii="Arial" w:hAnsi="Arial" w:cs="Arial"/>
                <w:sz w:val="18"/>
                <w:szCs w:val="20"/>
              </w:rPr>
            </w:pPr>
            <w:r w:rsidRPr="0088399A">
              <w:rPr>
                <w:rFonts w:ascii="Arial" w:hAnsi="Arial" w:cs="Arial"/>
                <w:sz w:val="18"/>
                <w:szCs w:val="20"/>
              </w:rPr>
              <w:t>Full benefit</w:t>
            </w:r>
          </w:p>
        </w:tc>
      </w:tr>
      <w:tr w:rsidR="006C4869" w:rsidRPr="0088399A" w14:paraId="4142A026" w14:textId="77777777" w:rsidTr="0088399A">
        <w:tc>
          <w:tcPr>
            <w:tcW w:w="475" w:type="pct"/>
            <w:tcMar>
              <w:top w:w="14" w:type="dxa"/>
              <w:left w:w="115" w:type="dxa"/>
              <w:bottom w:w="14" w:type="dxa"/>
              <w:right w:w="115" w:type="dxa"/>
            </w:tcMar>
          </w:tcPr>
          <w:p w14:paraId="1A2E9CCC" w14:textId="77777777" w:rsidR="006C4869" w:rsidRPr="0088399A" w:rsidRDefault="006C4869" w:rsidP="0088399A">
            <w:pPr>
              <w:ind w:right="7"/>
              <w:rPr>
                <w:rFonts w:ascii="Arial" w:hAnsi="Arial" w:cs="Arial"/>
                <w:b/>
                <w:sz w:val="18"/>
                <w:szCs w:val="20"/>
              </w:rPr>
            </w:pPr>
            <w:r w:rsidRPr="0088399A">
              <w:rPr>
                <w:rFonts w:ascii="Arial" w:hAnsi="Arial" w:cs="Arial"/>
                <w:b/>
                <w:sz w:val="18"/>
                <w:szCs w:val="20"/>
              </w:rPr>
              <w:t>NB</w:t>
            </w:r>
          </w:p>
        </w:tc>
        <w:tc>
          <w:tcPr>
            <w:tcW w:w="4525" w:type="pct"/>
            <w:tcMar>
              <w:top w:w="14" w:type="dxa"/>
              <w:left w:w="115" w:type="dxa"/>
              <w:bottom w:w="14" w:type="dxa"/>
              <w:right w:w="115" w:type="dxa"/>
            </w:tcMar>
          </w:tcPr>
          <w:p w14:paraId="0941ED8B" w14:textId="77777777" w:rsidR="006C4869" w:rsidRPr="0088399A" w:rsidRDefault="006C4869" w:rsidP="003736B2">
            <w:pPr>
              <w:ind w:right="1076"/>
              <w:rPr>
                <w:rFonts w:ascii="Arial" w:hAnsi="Arial" w:cs="Arial"/>
                <w:sz w:val="18"/>
                <w:szCs w:val="20"/>
              </w:rPr>
            </w:pPr>
            <w:r w:rsidRPr="0088399A">
              <w:rPr>
                <w:rFonts w:ascii="Arial" w:hAnsi="Arial" w:cs="Arial"/>
                <w:sz w:val="18"/>
                <w:szCs w:val="20"/>
              </w:rPr>
              <w:t>Not a benefit</w:t>
            </w:r>
          </w:p>
        </w:tc>
      </w:tr>
      <w:tr w:rsidR="006C4869" w:rsidRPr="0088399A" w14:paraId="5F30763B" w14:textId="77777777" w:rsidTr="0088399A">
        <w:trPr>
          <w:trHeight w:val="180"/>
        </w:trPr>
        <w:tc>
          <w:tcPr>
            <w:tcW w:w="475" w:type="pct"/>
            <w:tcMar>
              <w:top w:w="14" w:type="dxa"/>
              <w:left w:w="115" w:type="dxa"/>
              <w:bottom w:w="14" w:type="dxa"/>
              <w:right w:w="115" w:type="dxa"/>
            </w:tcMar>
          </w:tcPr>
          <w:p w14:paraId="3406A38D" w14:textId="77777777" w:rsidR="006C4869" w:rsidRPr="0088399A" w:rsidRDefault="006C4869" w:rsidP="0088399A">
            <w:pPr>
              <w:ind w:right="7"/>
              <w:rPr>
                <w:rFonts w:ascii="Arial" w:hAnsi="Arial" w:cs="Arial"/>
                <w:b/>
                <w:sz w:val="18"/>
                <w:szCs w:val="20"/>
              </w:rPr>
            </w:pPr>
            <w:r w:rsidRPr="0088399A">
              <w:rPr>
                <w:rFonts w:ascii="Arial" w:hAnsi="Arial" w:cs="Arial"/>
                <w:b/>
                <w:sz w:val="18"/>
                <w:szCs w:val="20"/>
              </w:rPr>
              <w:t>RES</w:t>
            </w:r>
          </w:p>
        </w:tc>
        <w:tc>
          <w:tcPr>
            <w:tcW w:w="4525" w:type="pct"/>
            <w:tcMar>
              <w:top w:w="14" w:type="dxa"/>
              <w:left w:w="115" w:type="dxa"/>
              <w:bottom w:w="14" w:type="dxa"/>
              <w:right w:w="115" w:type="dxa"/>
            </w:tcMar>
          </w:tcPr>
          <w:p w14:paraId="7DBD3894" w14:textId="77777777" w:rsidR="006C4869" w:rsidRPr="0088399A" w:rsidRDefault="006C4869" w:rsidP="003736B2">
            <w:pPr>
              <w:rPr>
                <w:rFonts w:ascii="Arial" w:hAnsi="Arial" w:cs="Arial"/>
                <w:sz w:val="18"/>
                <w:szCs w:val="20"/>
              </w:rPr>
            </w:pPr>
            <w:r w:rsidRPr="0088399A">
              <w:rPr>
                <w:rFonts w:ascii="Arial" w:hAnsi="Arial" w:cs="Arial"/>
                <w:sz w:val="18"/>
                <w:szCs w:val="20"/>
              </w:rPr>
              <w:t>Restricted benefit with specified criteria (e.g., special authorization, exception drug status, limited use benefit)</w:t>
            </w:r>
          </w:p>
        </w:tc>
      </w:tr>
      <w:tr w:rsidR="006C4869" w:rsidRPr="0088399A" w14:paraId="5FDE38C1" w14:textId="77777777" w:rsidTr="0088399A">
        <w:tc>
          <w:tcPr>
            <w:tcW w:w="475" w:type="pct"/>
            <w:tcMar>
              <w:top w:w="14" w:type="dxa"/>
              <w:left w:w="115" w:type="dxa"/>
              <w:bottom w:w="14" w:type="dxa"/>
              <w:right w:w="115" w:type="dxa"/>
            </w:tcMar>
          </w:tcPr>
          <w:p w14:paraId="6134A7FF" w14:textId="77777777" w:rsidR="006C4869" w:rsidRPr="0088399A" w:rsidRDefault="006C4869" w:rsidP="0088399A">
            <w:pPr>
              <w:ind w:right="7"/>
              <w:rPr>
                <w:rFonts w:ascii="Arial" w:hAnsi="Arial" w:cs="Arial"/>
                <w:b/>
                <w:sz w:val="18"/>
                <w:szCs w:val="20"/>
              </w:rPr>
            </w:pPr>
            <w:r w:rsidRPr="0088399A">
              <w:rPr>
                <w:rFonts w:ascii="Arial" w:hAnsi="Arial" w:cs="Arial"/>
                <w:b/>
                <w:sz w:val="18"/>
                <w:szCs w:val="20"/>
              </w:rPr>
              <w:t>UR</w:t>
            </w:r>
          </w:p>
        </w:tc>
        <w:tc>
          <w:tcPr>
            <w:tcW w:w="4525" w:type="pct"/>
            <w:tcMar>
              <w:top w:w="14" w:type="dxa"/>
              <w:left w:w="115" w:type="dxa"/>
              <w:bottom w:w="14" w:type="dxa"/>
              <w:right w:w="115" w:type="dxa"/>
            </w:tcMar>
          </w:tcPr>
          <w:p w14:paraId="3C1DD76D" w14:textId="77777777" w:rsidR="006C4869" w:rsidRPr="0088399A" w:rsidRDefault="006C4869" w:rsidP="003736B2">
            <w:pPr>
              <w:ind w:right="1076"/>
              <w:rPr>
                <w:rFonts w:ascii="Arial" w:hAnsi="Arial" w:cs="Arial"/>
                <w:sz w:val="18"/>
                <w:szCs w:val="20"/>
              </w:rPr>
            </w:pPr>
            <w:r w:rsidRPr="0088399A">
              <w:rPr>
                <w:rFonts w:ascii="Arial" w:hAnsi="Arial" w:cs="Arial"/>
                <w:sz w:val="18"/>
                <w:szCs w:val="20"/>
              </w:rPr>
              <w:t>Under review</w:t>
            </w:r>
          </w:p>
        </w:tc>
      </w:tr>
      <w:tr w:rsidR="006C4869" w:rsidRPr="0088399A" w14:paraId="6FA24002" w14:textId="77777777" w:rsidTr="0088399A">
        <w:tc>
          <w:tcPr>
            <w:tcW w:w="475" w:type="pct"/>
            <w:tcMar>
              <w:top w:w="14" w:type="dxa"/>
              <w:left w:w="115" w:type="dxa"/>
              <w:bottom w:w="14" w:type="dxa"/>
              <w:right w:w="115" w:type="dxa"/>
            </w:tcMar>
          </w:tcPr>
          <w:p w14:paraId="6B341AE1" w14:textId="1038004C" w:rsidR="006C4869" w:rsidRPr="0088399A" w:rsidRDefault="006C4869" w:rsidP="0088399A">
            <w:pPr>
              <w:ind w:right="7"/>
              <w:rPr>
                <w:rFonts w:ascii="Arial" w:hAnsi="Arial" w:cs="Arial"/>
                <w:b/>
                <w:sz w:val="18"/>
                <w:szCs w:val="20"/>
              </w:rPr>
            </w:pPr>
            <w:r w:rsidRPr="0088399A">
              <w:rPr>
                <w:rFonts w:ascii="Arial" w:hAnsi="Arial" w:cs="Arial"/>
                <w:b/>
                <w:sz w:val="18"/>
                <w:szCs w:val="20"/>
              </w:rPr>
              <w:t>‒</w:t>
            </w:r>
          </w:p>
        </w:tc>
        <w:tc>
          <w:tcPr>
            <w:tcW w:w="4525" w:type="pct"/>
            <w:tcMar>
              <w:top w:w="14" w:type="dxa"/>
              <w:left w:w="115" w:type="dxa"/>
              <w:bottom w:w="14" w:type="dxa"/>
              <w:right w:w="115" w:type="dxa"/>
            </w:tcMar>
          </w:tcPr>
          <w:p w14:paraId="48F8109D" w14:textId="77777777" w:rsidR="006C4869" w:rsidRPr="0088399A" w:rsidRDefault="006C4869" w:rsidP="003736B2">
            <w:pPr>
              <w:ind w:right="1076"/>
              <w:rPr>
                <w:rFonts w:ascii="Arial" w:hAnsi="Arial" w:cs="Arial"/>
                <w:sz w:val="18"/>
                <w:szCs w:val="20"/>
              </w:rPr>
            </w:pPr>
            <w:r w:rsidRPr="0088399A">
              <w:rPr>
                <w:rFonts w:ascii="Arial" w:hAnsi="Arial" w:cs="Arial"/>
                <w:sz w:val="18"/>
                <w:szCs w:val="20"/>
              </w:rPr>
              <w:t>Information not available</w:t>
            </w:r>
          </w:p>
        </w:tc>
      </w:tr>
    </w:tbl>
    <w:p w14:paraId="3E7E78EC" w14:textId="77777777" w:rsidR="006C4869" w:rsidRPr="004B747C" w:rsidRDefault="006C4869" w:rsidP="006C4869">
      <w:pPr>
        <w:tabs>
          <w:tab w:val="left" w:pos="10170"/>
        </w:tabs>
        <w:ind w:left="900" w:right="1076"/>
        <w:rPr>
          <w:rFonts w:ascii="Arial" w:hAnsi="Arial" w:cs="Arial"/>
          <w:sz w:val="22"/>
          <w:szCs w:val="22"/>
        </w:rPr>
      </w:pPr>
    </w:p>
    <w:p w14:paraId="14F1DAAA" w14:textId="6FBE5133" w:rsidR="006C4869" w:rsidRPr="00CF4A55" w:rsidRDefault="006C4869" w:rsidP="00CF4A55">
      <w:pPr>
        <w:spacing w:after="120"/>
        <w:rPr>
          <w:rFonts w:ascii="Arial" w:hAnsi="Arial" w:cs="Arial"/>
          <w:b/>
          <w:color w:val="0067B9"/>
          <w:sz w:val="18"/>
          <w:szCs w:val="18"/>
        </w:rPr>
      </w:pPr>
      <w:r w:rsidRPr="00CF4A55">
        <w:rPr>
          <w:rFonts w:ascii="Arial" w:hAnsi="Arial" w:cs="Arial"/>
          <w:b/>
          <w:color w:val="0067B9"/>
          <w:sz w:val="18"/>
          <w:szCs w:val="18"/>
        </w:rPr>
        <w:t xml:space="preserve">Funding Status for </w:t>
      </w:r>
      <w:r w:rsidR="00BD79B5" w:rsidRPr="00CF4A55">
        <w:rPr>
          <w:rFonts w:ascii="Arial" w:hAnsi="Arial" w:cs="Arial"/>
          <w:b/>
          <w:color w:val="0067B9"/>
          <w:sz w:val="18"/>
          <w:szCs w:val="18"/>
        </w:rPr>
        <w:t>[N</w:t>
      </w:r>
      <w:r w:rsidRPr="00CF4A55">
        <w:rPr>
          <w:rFonts w:ascii="Arial" w:hAnsi="Arial" w:cs="Arial"/>
          <w:b/>
          <w:color w:val="0067B9"/>
          <w:sz w:val="18"/>
          <w:szCs w:val="18"/>
        </w:rPr>
        <w:t>ame of reference product</w:t>
      </w:r>
      <w:r w:rsidR="00BD79B5" w:rsidRPr="00CF4A55">
        <w:rPr>
          <w:rFonts w:ascii="Arial" w:hAnsi="Arial" w:cs="Arial"/>
          <w:b/>
          <w:color w:val="0067B9"/>
          <w:sz w:val="18"/>
          <w:szCs w:val="18"/>
        </w:rPr>
        <w:t>]</w:t>
      </w:r>
      <w:r w:rsidR="00150C8A" w:rsidRPr="00CF4A55">
        <w:rPr>
          <w:rFonts w:ascii="Arial" w:hAnsi="Arial" w:cs="Arial"/>
          <w:b/>
          <w:color w:val="0067B9"/>
          <w:sz w:val="18"/>
          <w:szCs w:val="18"/>
        </w:rPr>
        <w:t xml:space="preserve"> (</w:t>
      </w:r>
      <w:r w:rsidR="00150C8A" w:rsidRPr="00CF4A55">
        <w:rPr>
          <w:rFonts w:ascii="Arial" w:hAnsi="Arial" w:cs="Arial"/>
          <w:b/>
          <w:i/>
          <w:color w:val="0067B9"/>
          <w:sz w:val="18"/>
          <w:szCs w:val="18"/>
        </w:rPr>
        <w:t>To be completed by the manufacturer</w:t>
      </w:r>
      <w:r w:rsidR="00150C8A" w:rsidRPr="00CF4A55">
        <w:rPr>
          <w:rFonts w:ascii="Arial" w:hAnsi="Arial" w:cs="Arial"/>
          <w:b/>
          <w:color w:val="0067B9"/>
          <w:sz w:val="18"/>
          <w:szCs w:val="18"/>
        </w:rPr>
        <w: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2121"/>
        <w:gridCol w:w="1100"/>
        <w:gridCol w:w="1015"/>
        <w:gridCol w:w="1015"/>
        <w:gridCol w:w="1015"/>
        <w:gridCol w:w="1015"/>
        <w:gridCol w:w="1015"/>
        <w:gridCol w:w="1015"/>
        <w:gridCol w:w="1015"/>
        <w:gridCol w:w="1015"/>
        <w:gridCol w:w="1015"/>
        <w:gridCol w:w="1032"/>
        <w:gridCol w:w="1026"/>
      </w:tblGrid>
      <w:tr w:rsidR="002178AE" w:rsidRPr="0088399A" w14:paraId="395F3637" w14:textId="3C53686A" w:rsidTr="0088399A">
        <w:trPr>
          <w:trHeight w:val="300"/>
        </w:trPr>
        <w:tc>
          <w:tcPr>
            <w:tcW w:w="736" w:type="pct"/>
            <w:vMerge w:val="restart"/>
            <w:tcBorders>
              <w:right w:val="single" w:sz="4" w:space="0" w:color="FFFFFF" w:themeColor="background1"/>
            </w:tcBorders>
            <w:shd w:val="clear" w:color="auto" w:fill="0067B9"/>
          </w:tcPr>
          <w:p w14:paraId="1809B45C" w14:textId="77777777" w:rsidR="002178AE" w:rsidRPr="0088399A" w:rsidRDefault="002178AE" w:rsidP="0088399A">
            <w:pPr>
              <w:pStyle w:val="TableHeadingCADTH"/>
              <w:spacing w:before="40" w:after="40"/>
              <w:rPr>
                <w:rFonts w:cs="Arial"/>
                <w:sz w:val="18"/>
                <w:szCs w:val="18"/>
                <w:lang w:eastAsia="en-CA"/>
              </w:rPr>
            </w:pPr>
            <w:r w:rsidRPr="0088399A">
              <w:rPr>
                <w:rFonts w:cs="Arial"/>
                <w:sz w:val="18"/>
                <w:szCs w:val="18"/>
                <w:lang w:eastAsia="en-CA"/>
              </w:rPr>
              <w:t>Indication(s)</w:t>
            </w:r>
          </w:p>
        </w:tc>
        <w:tc>
          <w:tcPr>
            <w:tcW w:w="3908" w:type="pct"/>
            <w:gridSpan w:val="11"/>
            <w:tcBorders>
              <w:left w:val="single" w:sz="4" w:space="0" w:color="FFFFFF" w:themeColor="background1"/>
            </w:tcBorders>
            <w:shd w:val="clear" w:color="auto" w:fill="0067B9"/>
            <w:vAlign w:val="center"/>
          </w:tcPr>
          <w:p w14:paraId="4758EBE9" w14:textId="4D65DDFF" w:rsidR="002178AE" w:rsidRPr="0088399A" w:rsidRDefault="00B6535F" w:rsidP="0088399A">
            <w:pPr>
              <w:pStyle w:val="TableHeadingCADTH"/>
              <w:spacing w:before="40" w:after="40"/>
              <w:jc w:val="center"/>
              <w:rPr>
                <w:rFonts w:cs="Arial"/>
                <w:sz w:val="18"/>
                <w:szCs w:val="18"/>
                <w:lang w:eastAsia="en-CA"/>
              </w:rPr>
            </w:pPr>
            <w:r>
              <w:rPr>
                <w:rFonts w:cs="Arial"/>
                <w:sz w:val="18"/>
                <w:szCs w:val="18"/>
                <w:lang w:eastAsia="en-CA"/>
              </w:rPr>
              <w:t xml:space="preserve">pCODR </w:t>
            </w:r>
            <w:r w:rsidR="002178AE" w:rsidRPr="0088399A">
              <w:rPr>
                <w:rFonts w:cs="Arial"/>
                <w:sz w:val="18"/>
                <w:szCs w:val="18"/>
                <w:lang w:eastAsia="en-CA"/>
              </w:rPr>
              <w:t>Participating Jurisdictions</w:t>
            </w:r>
          </w:p>
        </w:tc>
        <w:tc>
          <w:tcPr>
            <w:tcW w:w="356" w:type="pct"/>
            <w:shd w:val="clear" w:color="auto" w:fill="0067B9"/>
          </w:tcPr>
          <w:p w14:paraId="66D9767C" w14:textId="77777777" w:rsidR="002178AE" w:rsidRPr="0088399A" w:rsidRDefault="002178AE" w:rsidP="004B747C">
            <w:pPr>
              <w:pStyle w:val="TableHeadingCADTH"/>
              <w:jc w:val="center"/>
              <w:rPr>
                <w:rFonts w:cs="Arial"/>
                <w:sz w:val="18"/>
                <w:szCs w:val="18"/>
                <w:lang w:eastAsia="en-CA"/>
              </w:rPr>
            </w:pPr>
          </w:p>
        </w:tc>
      </w:tr>
      <w:tr w:rsidR="0088399A" w:rsidRPr="0088399A" w14:paraId="14397855" w14:textId="3FA353EE" w:rsidTr="0088399A">
        <w:trPr>
          <w:trHeight w:val="300"/>
        </w:trPr>
        <w:tc>
          <w:tcPr>
            <w:tcW w:w="736" w:type="pct"/>
            <w:vMerge/>
            <w:shd w:val="clear" w:color="auto" w:fill="BFBFBF" w:themeFill="background1" w:themeFillShade="BF"/>
            <w:vAlign w:val="center"/>
          </w:tcPr>
          <w:p w14:paraId="14AFBD64" w14:textId="77777777" w:rsidR="002178AE" w:rsidRPr="0088399A" w:rsidRDefault="002178AE" w:rsidP="00DF3FBF">
            <w:pPr>
              <w:pStyle w:val="TableBodyCopyCADTH"/>
              <w:rPr>
                <w:rFonts w:cs="Arial"/>
                <w:lang w:eastAsia="en-CA"/>
              </w:rPr>
            </w:pPr>
          </w:p>
        </w:tc>
        <w:tc>
          <w:tcPr>
            <w:tcW w:w="382" w:type="pct"/>
            <w:shd w:val="clear" w:color="auto" w:fill="D9D9D9" w:themeFill="background1" w:themeFillShade="D9"/>
            <w:vAlign w:val="center"/>
          </w:tcPr>
          <w:p w14:paraId="35015DE6"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BC</w:t>
            </w:r>
          </w:p>
        </w:tc>
        <w:tc>
          <w:tcPr>
            <w:tcW w:w="352" w:type="pct"/>
            <w:shd w:val="clear" w:color="auto" w:fill="D9D9D9" w:themeFill="background1" w:themeFillShade="D9"/>
            <w:vAlign w:val="center"/>
          </w:tcPr>
          <w:p w14:paraId="107C1FB8"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AB</w:t>
            </w:r>
          </w:p>
        </w:tc>
        <w:tc>
          <w:tcPr>
            <w:tcW w:w="352" w:type="pct"/>
            <w:shd w:val="clear" w:color="auto" w:fill="D9D9D9" w:themeFill="background1" w:themeFillShade="D9"/>
            <w:vAlign w:val="center"/>
          </w:tcPr>
          <w:p w14:paraId="04D97D2F"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SK</w:t>
            </w:r>
          </w:p>
        </w:tc>
        <w:tc>
          <w:tcPr>
            <w:tcW w:w="352" w:type="pct"/>
            <w:shd w:val="clear" w:color="auto" w:fill="D9D9D9" w:themeFill="background1" w:themeFillShade="D9"/>
            <w:vAlign w:val="center"/>
          </w:tcPr>
          <w:p w14:paraId="26A4356A"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MB</w:t>
            </w:r>
          </w:p>
        </w:tc>
        <w:tc>
          <w:tcPr>
            <w:tcW w:w="352" w:type="pct"/>
            <w:shd w:val="clear" w:color="auto" w:fill="D9D9D9" w:themeFill="background1" w:themeFillShade="D9"/>
            <w:vAlign w:val="center"/>
          </w:tcPr>
          <w:p w14:paraId="04A1E5F9"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ON</w:t>
            </w:r>
          </w:p>
        </w:tc>
        <w:tc>
          <w:tcPr>
            <w:tcW w:w="352" w:type="pct"/>
            <w:shd w:val="clear" w:color="auto" w:fill="D9D9D9" w:themeFill="background1" w:themeFillShade="D9"/>
            <w:vAlign w:val="center"/>
          </w:tcPr>
          <w:p w14:paraId="5200395A"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NB</w:t>
            </w:r>
          </w:p>
        </w:tc>
        <w:tc>
          <w:tcPr>
            <w:tcW w:w="352" w:type="pct"/>
            <w:shd w:val="clear" w:color="auto" w:fill="D9D9D9" w:themeFill="background1" w:themeFillShade="D9"/>
            <w:vAlign w:val="center"/>
          </w:tcPr>
          <w:p w14:paraId="6DA51EDD"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NS</w:t>
            </w:r>
          </w:p>
        </w:tc>
        <w:tc>
          <w:tcPr>
            <w:tcW w:w="352" w:type="pct"/>
            <w:shd w:val="clear" w:color="auto" w:fill="D9D9D9" w:themeFill="background1" w:themeFillShade="D9"/>
            <w:vAlign w:val="center"/>
          </w:tcPr>
          <w:p w14:paraId="729DF713"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PE</w:t>
            </w:r>
          </w:p>
        </w:tc>
        <w:tc>
          <w:tcPr>
            <w:tcW w:w="352" w:type="pct"/>
            <w:shd w:val="clear" w:color="auto" w:fill="D9D9D9" w:themeFill="background1" w:themeFillShade="D9"/>
            <w:vAlign w:val="center"/>
          </w:tcPr>
          <w:p w14:paraId="311C783C"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NL</w:t>
            </w:r>
          </w:p>
        </w:tc>
        <w:tc>
          <w:tcPr>
            <w:tcW w:w="352" w:type="pct"/>
            <w:shd w:val="clear" w:color="auto" w:fill="D9D9D9" w:themeFill="background1" w:themeFillShade="D9"/>
            <w:vAlign w:val="center"/>
          </w:tcPr>
          <w:p w14:paraId="2C3D51AB" w14:textId="2E048337" w:rsidR="002178AE" w:rsidRPr="0088399A" w:rsidRDefault="002178AE" w:rsidP="0088399A">
            <w:pPr>
              <w:pStyle w:val="TableBodyCopyCADTH"/>
              <w:spacing w:before="40" w:after="40"/>
              <w:jc w:val="center"/>
              <w:rPr>
                <w:rFonts w:cs="Arial"/>
                <w:b/>
                <w:lang w:eastAsia="en-CA"/>
              </w:rPr>
            </w:pPr>
            <w:r w:rsidRPr="0088399A">
              <w:rPr>
                <w:rFonts w:cs="Arial"/>
                <w:b/>
                <w:lang w:eastAsia="en-CA"/>
              </w:rPr>
              <w:t>NIHB</w:t>
            </w:r>
          </w:p>
        </w:tc>
        <w:tc>
          <w:tcPr>
            <w:tcW w:w="358" w:type="pct"/>
            <w:shd w:val="clear" w:color="auto" w:fill="D9D9D9" w:themeFill="background1" w:themeFillShade="D9"/>
            <w:vAlign w:val="center"/>
          </w:tcPr>
          <w:p w14:paraId="28F6842D" w14:textId="369345E3" w:rsidR="002178AE" w:rsidRPr="0088399A" w:rsidRDefault="002178AE" w:rsidP="0088399A">
            <w:pPr>
              <w:pStyle w:val="TableBodyCopyCADTH"/>
              <w:spacing w:before="40" w:after="40"/>
              <w:jc w:val="center"/>
              <w:rPr>
                <w:rFonts w:cs="Arial"/>
                <w:b/>
                <w:lang w:eastAsia="en-CA"/>
              </w:rPr>
            </w:pPr>
            <w:r w:rsidRPr="0088399A">
              <w:rPr>
                <w:rFonts w:cs="Arial"/>
                <w:b/>
                <w:lang w:eastAsia="en-CA"/>
              </w:rPr>
              <w:t>DND</w:t>
            </w:r>
          </w:p>
        </w:tc>
        <w:tc>
          <w:tcPr>
            <w:tcW w:w="356" w:type="pct"/>
            <w:shd w:val="clear" w:color="auto" w:fill="D9D9D9" w:themeFill="background1" w:themeFillShade="D9"/>
          </w:tcPr>
          <w:p w14:paraId="77D7A5FA" w14:textId="144BA872" w:rsidR="002178AE" w:rsidRPr="0088399A" w:rsidRDefault="002178AE" w:rsidP="0088399A">
            <w:pPr>
              <w:pStyle w:val="TableBodyCopyCADTH"/>
              <w:spacing w:before="40" w:after="40" w:line="276" w:lineRule="auto"/>
              <w:jc w:val="center"/>
              <w:rPr>
                <w:rFonts w:cs="Arial"/>
                <w:b/>
                <w:lang w:eastAsia="en-CA"/>
              </w:rPr>
            </w:pPr>
            <w:r w:rsidRPr="0088399A">
              <w:rPr>
                <w:rFonts w:cs="Arial"/>
                <w:b/>
                <w:lang w:eastAsia="en-CA"/>
              </w:rPr>
              <w:t>VAC</w:t>
            </w:r>
          </w:p>
        </w:tc>
      </w:tr>
      <w:tr w:rsidR="002178AE" w:rsidRPr="0088399A" w14:paraId="57B75C59" w14:textId="270763D4" w:rsidTr="0088399A">
        <w:trPr>
          <w:trHeight w:val="300"/>
        </w:trPr>
        <w:tc>
          <w:tcPr>
            <w:tcW w:w="736" w:type="pct"/>
            <w:shd w:val="clear" w:color="auto" w:fill="FFFFFF" w:themeFill="background1"/>
            <w:vAlign w:val="center"/>
          </w:tcPr>
          <w:p w14:paraId="7BCA2161" w14:textId="77777777" w:rsidR="002178AE" w:rsidRPr="0088399A" w:rsidRDefault="002178AE" w:rsidP="00DF3FBF">
            <w:pPr>
              <w:pStyle w:val="TableBodyCopyCADTH"/>
              <w:rPr>
                <w:rFonts w:cs="Arial"/>
                <w:b/>
              </w:rPr>
            </w:pPr>
            <w:r w:rsidRPr="0088399A">
              <w:rPr>
                <w:rFonts w:cs="Arial"/>
                <w:b/>
              </w:rPr>
              <w:t>Indication 1</w:t>
            </w:r>
          </w:p>
        </w:tc>
        <w:tc>
          <w:tcPr>
            <w:tcW w:w="382" w:type="pct"/>
            <w:shd w:val="clear" w:color="auto" w:fill="auto"/>
            <w:vAlign w:val="center"/>
          </w:tcPr>
          <w:p w14:paraId="146F718A" w14:textId="77777777" w:rsidR="002178AE" w:rsidRPr="0088399A" w:rsidRDefault="002178AE" w:rsidP="00DF3FBF">
            <w:pPr>
              <w:pStyle w:val="TableBodyCopyCADTH"/>
              <w:rPr>
                <w:rFonts w:cs="Arial"/>
              </w:rPr>
            </w:pPr>
          </w:p>
        </w:tc>
        <w:tc>
          <w:tcPr>
            <w:tcW w:w="352" w:type="pct"/>
            <w:shd w:val="clear" w:color="auto" w:fill="auto"/>
            <w:vAlign w:val="center"/>
          </w:tcPr>
          <w:p w14:paraId="126372CF" w14:textId="77777777" w:rsidR="002178AE" w:rsidRPr="0088399A" w:rsidRDefault="002178AE" w:rsidP="00DF3FBF">
            <w:pPr>
              <w:pStyle w:val="TableBodyCopyCADTH"/>
              <w:rPr>
                <w:rFonts w:cs="Arial"/>
              </w:rPr>
            </w:pPr>
          </w:p>
        </w:tc>
        <w:tc>
          <w:tcPr>
            <w:tcW w:w="352" w:type="pct"/>
            <w:shd w:val="clear" w:color="auto" w:fill="auto"/>
            <w:vAlign w:val="center"/>
          </w:tcPr>
          <w:p w14:paraId="0C38211B" w14:textId="77777777" w:rsidR="002178AE" w:rsidRPr="0088399A" w:rsidRDefault="002178AE" w:rsidP="00DF3FBF">
            <w:pPr>
              <w:pStyle w:val="TableBodyCopyCADTH"/>
              <w:rPr>
                <w:rFonts w:cs="Arial"/>
              </w:rPr>
            </w:pPr>
          </w:p>
        </w:tc>
        <w:tc>
          <w:tcPr>
            <w:tcW w:w="352" w:type="pct"/>
            <w:shd w:val="clear" w:color="auto" w:fill="auto"/>
            <w:vAlign w:val="center"/>
          </w:tcPr>
          <w:p w14:paraId="605ABB3C" w14:textId="77777777" w:rsidR="002178AE" w:rsidRPr="0088399A" w:rsidRDefault="002178AE" w:rsidP="00DF3FBF">
            <w:pPr>
              <w:pStyle w:val="TableBodyCopyCADTH"/>
              <w:rPr>
                <w:rFonts w:cs="Arial"/>
              </w:rPr>
            </w:pPr>
          </w:p>
        </w:tc>
        <w:tc>
          <w:tcPr>
            <w:tcW w:w="352" w:type="pct"/>
            <w:shd w:val="clear" w:color="auto" w:fill="auto"/>
            <w:vAlign w:val="center"/>
          </w:tcPr>
          <w:p w14:paraId="13CDD001" w14:textId="77777777" w:rsidR="002178AE" w:rsidRPr="0088399A" w:rsidRDefault="002178AE" w:rsidP="00DF3FBF">
            <w:pPr>
              <w:pStyle w:val="TableBodyCopyCADTH"/>
              <w:rPr>
                <w:rFonts w:cs="Arial"/>
              </w:rPr>
            </w:pPr>
          </w:p>
        </w:tc>
        <w:tc>
          <w:tcPr>
            <w:tcW w:w="352" w:type="pct"/>
            <w:shd w:val="clear" w:color="auto" w:fill="auto"/>
            <w:vAlign w:val="center"/>
          </w:tcPr>
          <w:p w14:paraId="59B17CB8" w14:textId="77777777" w:rsidR="002178AE" w:rsidRPr="0088399A" w:rsidRDefault="002178AE" w:rsidP="00DF3FBF">
            <w:pPr>
              <w:pStyle w:val="TableBodyCopyCADTH"/>
              <w:rPr>
                <w:rFonts w:cs="Arial"/>
              </w:rPr>
            </w:pPr>
          </w:p>
        </w:tc>
        <w:tc>
          <w:tcPr>
            <w:tcW w:w="352" w:type="pct"/>
            <w:shd w:val="clear" w:color="auto" w:fill="auto"/>
            <w:vAlign w:val="center"/>
          </w:tcPr>
          <w:p w14:paraId="090A8E31" w14:textId="77777777" w:rsidR="002178AE" w:rsidRPr="0088399A" w:rsidRDefault="002178AE" w:rsidP="00DF3FBF">
            <w:pPr>
              <w:pStyle w:val="TableBodyCopyCADTH"/>
              <w:rPr>
                <w:rFonts w:cs="Arial"/>
              </w:rPr>
            </w:pPr>
          </w:p>
        </w:tc>
        <w:tc>
          <w:tcPr>
            <w:tcW w:w="352" w:type="pct"/>
            <w:shd w:val="clear" w:color="auto" w:fill="auto"/>
            <w:vAlign w:val="center"/>
          </w:tcPr>
          <w:p w14:paraId="74FD9E20" w14:textId="77777777" w:rsidR="002178AE" w:rsidRPr="0088399A" w:rsidRDefault="002178AE" w:rsidP="00DF3FBF">
            <w:pPr>
              <w:pStyle w:val="TableBodyCopyCADTH"/>
              <w:rPr>
                <w:rFonts w:cs="Arial"/>
              </w:rPr>
            </w:pPr>
          </w:p>
        </w:tc>
        <w:tc>
          <w:tcPr>
            <w:tcW w:w="352" w:type="pct"/>
            <w:shd w:val="clear" w:color="auto" w:fill="auto"/>
            <w:vAlign w:val="center"/>
          </w:tcPr>
          <w:p w14:paraId="40A837E6" w14:textId="77777777" w:rsidR="002178AE" w:rsidRPr="0088399A" w:rsidRDefault="002178AE" w:rsidP="00DF3FBF">
            <w:pPr>
              <w:pStyle w:val="TableBodyCopyCADTH"/>
              <w:rPr>
                <w:rFonts w:cs="Arial"/>
              </w:rPr>
            </w:pPr>
          </w:p>
        </w:tc>
        <w:tc>
          <w:tcPr>
            <w:tcW w:w="352" w:type="pct"/>
            <w:shd w:val="clear" w:color="auto" w:fill="auto"/>
            <w:vAlign w:val="center"/>
          </w:tcPr>
          <w:p w14:paraId="10753937" w14:textId="77777777" w:rsidR="002178AE" w:rsidRPr="0088399A" w:rsidRDefault="002178AE" w:rsidP="00DF3FBF">
            <w:pPr>
              <w:pStyle w:val="TableBodyCopyCADTH"/>
              <w:rPr>
                <w:rFonts w:cs="Arial"/>
              </w:rPr>
            </w:pPr>
          </w:p>
        </w:tc>
        <w:tc>
          <w:tcPr>
            <w:tcW w:w="358" w:type="pct"/>
            <w:shd w:val="clear" w:color="auto" w:fill="auto"/>
            <w:vAlign w:val="center"/>
          </w:tcPr>
          <w:p w14:paraId="581FD190" w14:textId="77777777" w:rsidR="002178AE" w:rsidRPr="0088399A" w:rsidRDefault="002178AE" w:rsidP="00DF3FBF">
            <w:pPr>
              <w:pStyle w:val="TableBodyCopyCADTH"/>
              <w:rPr>
                <w:rFonts w:cs="Arial"/>
              </w:rPr>
            </w:pPr>
          </w:p>
        </w:tc>
        <w:tc>
          <w:tcPr>
            <w:tcW w:w="356" w:type="pct"/>
          </w:tcPr>
          <w:p w14:paraId="618D872B" w14:textId="77777777" w:rsidR="002178AE" w:rsidRPr="0088399A" w:rsidRDefault="002178AE" w:rsidP="00DF3FBF">
            <w:pPr>
              <w:pStyle w:val="TableBodyCopyCADTH"/>
              <w:rPr>
                <w:rFonts w:cs="Arial"/>
              </w:rPr>
            </w:pPr>
          </w:p>
        </w:tc>
      </w:tr>
      <w:tr w:rsidR="002178AE" w:rsidRPr="0088399A" w14:paraId="364307EB" w14:textId="0D875D95" w:rsidTr="0088399A">
        <w:trPr>
          <w:trHeight w:val="300"/>
        </w:trPr>
        <w:tc>
          <w:tcPr>
            <w:tcW w:w="736" w:type="pct"/>
            <w:shd w:val="clear" w:color="auto" w:fill="F2F2F2" w:themeFill="background1" w:themeFillShade="F2"/>
            <w:vAlign w:val="center"/>
          </w:tcPr>
          <w:p w14:paraId="305EB6C6" w14:textId="77777777" w:rsidR="002178AE" w:rsidRPr="0088399A" w:rsidRDefault="002178AE" w:rsidP="00DF3FBF">
            <w:pPr>
              <w:pStyle w:val="TableBodyCopyCADTH"/>
              <w:rPr>
                <w:rFonts w:cs="Arial"/>
                <w:b/>
              </w:rPr>
            </w:pPr>
            <w:r w:rsidRPr="0088399A">
              <w:rPr>
                <w:rFonts w:cs="Arial"/>
                <w:b/>
              </w:rPr>
              <w:t>Indication 2</w:t>
            </w:r>
          </w:p>
        </w:tc>
        <w:tc>
          <w:tcPr>
            <w:tcW w:w="382" w:type="pct"/>
            <w:shd w:val="clear" w:color="auto" w:fill="F2F2F2" w:themeFill="background1" w:themeFillShade="F2"/>
            <w:vAlign w:val="center"/>
          </w:tcPr>
          <w:p w14:paraId="3C9687BF"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75E27E9A"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D1FE072"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AF22AB1"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575C8165"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2DCE945"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3FEDACEC"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C0F9DB2"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E2185D7"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7184A39" w14:textId="77777777" w:rsidR="002178AE" w:rsidRPr="0088399A" w:rsidRDefault="002178AE" w:rsidP="00DF3FBF">
            <w:pPr>
              <w:pStyle w:val="TableBodyCopyCADTH"/>
              <w:rPr>
                <w:rFonts w:cs="Arial"/>
              </w:rPr>
            </w:pPr>
          </w:p>
        </w:tc>
        <w:tc>
          <w:tcPr>
            <w:tcW w:w="358" w:type="pct"/>
            <w:shd w:val="clear" w:color="auto" w:fill="F2F2F2" w:themeFill="background1" w:themeFillShade="F2"/>
            <w:vAlign w:val="center"/>
          </w:tcPr>
          <w:p w14:paraId="36F6D480" w14:textId="77777777" w:rsidR="002178AE" w:rsidRPr="0088399A" w:rsidRDefault="002178AE" w:rsidP="00DF3FBF">
            <w:pPr>
              <w:pStyle w:val="TableBodyCopyCADTH"/>
              <w:rPr>
                <w:rFonts w:cs="Arial"/>
              </w:rPr>
            </w:pPr>
          </w:p>
        </w:tc>
        <w:tc>
          <w:tcPr>
            <w:tcW w:w="356" w:type="pct"/>
            <w:shd w:val="clear" w:color="auto" w:fill="F2F2F2" w:themeFill="background1" w:themeFillShade="F2"/>
          </w:tcPr>
          <w:p w14:paraId="1D1DD241" w14:textId="77777777" w:rsidR="002178AE" w:rsidRPr="0088399A" w:rsidRDefault="002178AE" w:rsidP="00DF3FBF">
            <w:pPr>
              <w:pStyle w:val="TableBodyCopyCADTH"/>
              <w:rPr>
                <w:rFonts w:cs="Arial"/>
              </w:rPr>
            </w:pPr>
          </w:p>
        </w:tc>
      </w:tr>
      <w:tr w:rsidR="002178AE" w:rsidRPr="0088399A" w14:paraId="66042D52" w14:textId="1C17D923" w:rsidTr="0088399A">
        <w:trPr>
          <w:trHeight w:val="300"/>
        </w:trPr>
        <w:tc>
          <w:tcPr>
            <w:tcW w:w="736" w:type="pct"/>
            <w:shd w:val="clear" w:color="auto" w:fill="FFFFFF" w:themeFill="background1"/>
            <w:vAlign w:val="center"/>
          </w:tcPr>
          <w:p w14:paraId="44939EE8" w14:textId="77777777" w:rsidR="002178AE" w:rsidRPr="0088399A" w:rsidRDefault="002178AE" w:rsidP="00DF3FBF">
            <w:pPr>
              <w:pStyle w:val="TableBodyCopyCADTH"/>
              <w:rPr>
                <w:rFonts w:cs="Arial"/>
                <w:b/>
              </w:rPr>
            </w:pPr>
            <w:r w:rsidRPr="0088399A">
              <w:rPr>
                <w:rFonts w:cs="Arial"/>
                <w:b/>
              </w:rPr>
              <w:t>Indication 3</w:t>
            </w:r>
          </w:p>
        </w:tc>
        <w:tc>
          <w:tcPr>
            <w:tcW w:w="382" w:type="pct"/>
            <w:shd w:val="clear" w:color="auto" w:fill="auto"/>
            <w:vAlign w:val="center"/>
          </w:tcPr>
          <w:p w14:paraId="6E4410A1" w14:textId="77777777" w:rsidR="002178AE" w:rsidRPr="0088399A" w:rsidRDefault="002178AE" w:rsidP="00DF3FBF">
            <w:pPr>
              <w:pStyle w:val="TableBodyCopyCADTH"/>
              <w:rPr>
                <w:rFonts w:cs="Arial"/>
              </w:rPr>
            </w:pPr>
          </w:p>
        </w:tc>
        <w:tc>
          <w:tcPr>
            <w:tcW w:w="352" w:type="pct"/>
            <w:shd w:val="clear" w:color="auto" w:fill="auto"/>
            <w:vAlign w:val="center"/>
          </w:tcPr>
          <w:p w14:paraId="443EF556" w14:textId="77777777" w:rsidR="002178AE" w:rsidRPr="0088399A" w:rsidRDefault="002178AE" w:rsidP="00DF3FBF">
            <w:pPr>
              <w:pStyle w:val="TableBodyCopyCADTH"/>
              <w:rPr>
                <w:rFonts w:cs="Arial"/>
              </w:rPr>
            </w:pPr>
          </w:p>
        </w:tc>
        <w:tc>
          <w:tcPr>
            <w:tcW w:w="352" w:type="pct"/>
            <w:shd w:val="clear" w:color="auto" w:fill="auto"/>
            <w:vAlign w:val="center"/>
          </w:tcPr>
          <w:p w14:paraId="3E56C008" w14:textId="77777777" w:rsidR="002178AE" w:rsidRPr="0088399A" w:rsidRDefault="002178AE" w:rsidP="00DF3FBF">
            <w:pPr>
              <w:pStyle w:val="TableBodyCopyCADTH"/>
              <w:rPr>
                <w:rFonts w:cs="Arial"/>
              </w:rPr>
            </w:pPr>
          </w:p>
        </w:tc>
        <w:tc>
          <w:tcPr>
            <w:tcW w:w="352" w:type="pct"/>
            <w:shd w:val="clear" w:color="auto" w:fill="auto"/>
            <w:vAlign w:val="center"/>
          </w:tcPr>
          <w:p w14:paraId="2111B9F1" w14:textId="77777777" w:rsidR="002178AE" w:rsidRPr="0088399A" w:rsidRDefault="002178AE" w:rsidP="00DF3FBF">
            <w:pPr>
              <w:pStyle w:val="TableBodyCopyCADTH"/>
              <w:rPr>
                <w:rFonts w:cs="Arial"/>
              </w:rPr>
            </w:pPr>
          </w:p>
        </w:tc>
        <w:tc>
          <w:tcPr>
            <w:tcW w:w="352" w:type="pct"/>
            <w:shd w:val="clear" w:color="auto" w:fill="auto"/>
            <w:vAlign w:val="center"/>
          </w:tcPr>
          <w:p w14:paraId="40170D85" w14:textId="77777777" w:rsidR="002178AE" w:rsidRPr="0088399A" w:rsidRDefault="002178AE" w:rsidP="00DF3FBF">
            <w:pPr>
              <w:pStyle w:val="TableBodyCopyCADTH"/>
              <w:rPr>
                <w:rFonts w:cs="Arial"/>
              </w:rPr>
            </w:pPr>
          </w:p>
        </w:tc>
        <w:tc>
          <w:tcPr>
            <w:tcW w:w="352" w:type="pct"/>
            <w:shd w:val="clear" w:color="auto" w:fill="auto"/>
            <w:vAlign w:val="center"/>
          </w:tcPr>
          <w:p w14:paraId="4F6E7F48" w14:textId="77777777" w:rsidR="002178AE" w:rsidRPr="0088399A" w:rsidRDefault="002178AE" w:rsidP="00DF3FBF">
            <w:pPr>
              <w:pStyle w:val="TableBodyCopyCADTH"/>
              <w:rPr>
                <w:rFonts w:cs="Arial"/>
              </w:rPr>
            </w:pPr>
          </w:p>
        </w:tc>
        <w:tc>
          <w:tcPr>
            <w:tcW w:w="352" w:type="pct"/>
            <w:shd w:val="clear" w:color="auto" w:fill="auto"/>
            <w:vAlign w:val="center"/>
          </w:tcPr>
          <w:p w14:paraId="5D15D06F" w14:textId="77777777" w:rsidR="002178AE" w:rsidRPr="0088399A" w:rsidRDefault="002178AE" w:rsidP="00DF3FBF">
            <w:pPr>
              <w:pStyle w:val="TableBodyCopyCADTH"/>
              <w:rPr>
                <w:rFonts w:cs="Arial"/>
              </w:rPr>
            </w:pPr>
          </w:p>
        </w:tc>
        <w:tc>
          <w:tcPr>
            <w:tcW w:w="352" w:type="pct"/>
            <w:shd w:val="clear" w:color="auto" w:fill="auto"/>
            <w:vAlign w:val="center"/>
          </w:tcPr>
          <w:p w14:paraId="28EA2604" w14:textId="77777777" w:rsidR="002178AE" w:rsidRPr="0088399A" w:rsidRDefault="002178AE" w:rsidP="00DF3FBF">
            <w:pPr>
              <w:pStyle w:val="TableBodyCopyCADTH"/>
              <w:rPr>
                <w:rFonts w:cs="Arial"/>
              </w:rPr>
            </w:pPr>
          </w:p>
        </w:tc>
        <w:tc>
          <w:tcPr>
            <w:tcW w:w="352" w:type="pct"/>
            <w:shd w:val="clear" w:color="auto" w:fill="auto"/>
            <w:vAlign w:val="center"/>
          </w:tcPr>
          <w:p w14:paraId="39C12C50" w14:textId="77777777" w:rsidR="002178AE" w:rsidRPr="0088399A" w:rsidRDefault="002178AE" w:rsidP="00DF3FBF">
            <w:pPr>
              <w:pStyle w:val="TableBodyCopyCADTH"/>
              <w:rPr>
                <w:rFonts w:cs="Arial"/>
              </w:rPr>
            </w:pPr>
          </w:p>
        </w:tc>
        <w:tc>
          <w:tcPr>
            <w:tcW w:w="352" w:type="pct"/>
            <w:shd w:val="clear" w:color="auto" w:fill="auto"/>
            <w:vAlign w:val="center"/>
          </w:tcPr>
          <w:p w14:paraId="42CDD021" w14:textId="77777777" w:rsidR="002178AE" w:rsidRPr="0088399A" w:rsidRDefault="002178AE" w:rsidP="00DF3FBF">
            <w:pPr>
              <w:pStyle w:val="TableBodyCopyCADTH"/>
              <w:rPr>
                <w:rFonts w:cs="Arial"/>
              </w:rPr>
            </w:pPr>
          </w:p>
        </w:tc>
        <w:tc>
          <w:tcPr>
            <w:tcW w:w="358" w:type="pct"/>
            <w:shd w:val="clear" w:color="auto" w:fill="auto"/>
            <w:vAlign w:val="center"/>
          </w:tcPr>
          <w:p w14:paraId="7D594DA2" w14:textId="77777777" w:rsidR="002178AE" w:rsidRPr="0088399A" w:rsidRDefault="002178AE" w:rsidP="00DF3FBF">
            <w:pPr>
              <w:pStyle w:val="TableBodyCopyCADTH"/>
              <w:rPr>
                <w:rFonts w:cs="Arial"/>
              </w:rPr>
            </w:pPr>
          </w:p>
        </w:tc>
        <w:tc>
          <w:tcPr>
            <w:tcW w:w="356" w:type="pct"/>
          </w:tcPr>
          <w:p w14:paraId="59F1DF2B" w14:textId="77777777" w:rsidR="002178AE" w:rsidRPr="0088399A" w:rsidRDefault="002178AE" w:rsidP="00DF3FBF">
            <w:pPr>
              <w:pStyle w:val="TableBodyCopyCADTH"/>
              <w:rPr>
                <w:rFonts w:cs="Arial"/>
              </w:rPr>
            </w:pPr>
          </w:p>
        </w:tc>
      </w:tr>
      <w:tr w:rsidR="002178AE" w:rsidRPr="0088399A" w14:paraId="2BB313D5" w14:textId="2F0B4B17" w:rsidTr="0088399A">
        <w:trPr>
          <w:trHeight w:val="300"/>
        </w:trPr>
        <w:tc>
          <w:tcPr>
            <w:tcW w:w="736" w:type="pct"/>
            <w:shd w:val="clear" w:color="auto" w:fill="F2F2F2" w:themeFill="background1" w:themeFillShade="F2"/>
            <w:vAlign w:val="center"/>
          </w:tcPr>
          <w:p w14:paraId="494B8B2A" w14:textId="77777777" w:rsidR="002178AE" w:rsidRPr="0088399A" w:rsidRDefault="002178AE" w:rsidP="00DF3FBF">
            <w:pPr>
              <w:pStyle w:val="TableBodyCopyCADTH"/>
              <w:rPr>
                <w:rFonts w:cs="Arial"/>
                <w:b/>
              </w:rPr>
            </w:pPr>
            <w:r w:rsidRPr="0088399A">
              <w:rPr>
                <w:rFonts w:cs="Arial"/>
                <w:b/>
              </w:rPr>
              <w:t>Indication 4</w:t>
            </w:r>
          </w:p>
        </w:tc>
        <w:tc>
          <w:tcPr>
            <w:tcW w:w="382" w:type="pct"/>
            <w:shd w:val="clear" w:color="auto" w:fill="F2F2F2" w:themeFill="background1" w:themeFillShade="F2"/>
            <w:vAlign w:val="center"/>
          </w:tcPr>
          <w:p w14:paraId="7226A511"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4F978312"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28C3A29"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589FEA98"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9F7AFCD"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7E200923"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2E0B705D"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7E261F3"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2D469AB"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79E6760C" w14:textId="77777777" w:rsidR="002178AE" w:rsidRPr="0088399A" w:rsidRDefault="002178AE" w:rsidP="00DF3FBF">
            <w:pPr>
              <w:pStyle w:val="TableBodyCopyCADTH"/>
              <w:rPr>
                <w:rFonts w:cs="Arial"/>
              </w:rPr>
            </w:pPr>
          </w:p>
        </w:tc>
        <w:tc>
          <w:tcPr>
            <w:tcW w:w="358" w:type="pct"/>
            <w:shd w:val="clear" w:color="auto" w:fill="F2F2F2" w:themeFill="background1" w:themeFillShade="F2"/>
            <w:vAlign w:val="center"/>
          </w:tcPr>
          <w:p w14:paraId="3645B810" w14:textId="77777777" w:rsidR="002178AE" w:rsidRPr="0088399A" w:rsidRDefault="002178AE" w:rsidP="00DF3FBF">
            <w:pPr>
              <w:pStyle w:val="TableBodyCopyCADTH"/>
              <w:rPr>
                <w:rFonts w:cs="Arial"/>
              </w:rPr>
            </w:pPr>
          </w:p>
        </w:tc>
        <w:tc>
          <w:tcPr>
            <w:tcW w:w="356" w:type="pct"/>
            <w:shd w:val="clear" w:color="auto" w:fill="F2F2F2" w:themeFill="background1" w:themeFillShade="F2"/>
          </w:tcPr>
          <w:p w14:paraId="5F4C7C5B" w14:textId="77777777" w:rsidR="002178AE" w:rsidRPr="0088399A" w:rsidRDefault="002178AE" w:rsidP="00DF3FBF">
            <w:pPr>
              <w:pStyle w:val="TableBodyCopyCADTH"/>
              <w:rPr>
                <w:rFonts w:cs="Arial"/>
              </w:rPr>
            </w:pPr>
          </w:p>
        </w:tc>
      </w:tr>
    </w:tbl>
    <w:p w14:paraId="3D2C889A" w14:textId="6365E6D1" w:rsidR="006C4869" w:rsidRPr="0088399A" w:rsidRDefault="006C4869" w:rsidP="0088399A">
      <w:pPr>
        <w:spacing w:before="120" w:line="276" w:lineRule="auto"/>
        <w:rPr>
          <w:rFonts w:ascii="Arial" w:hAnsi="Arial" w:cs="Arial"/>
          <w:sz w:val="14"/>
          <w:szCs w:val="18"/>
        </w:rPr>
      </w:pPr>
      <w:r w:rsidRPr="0088399A">
        <w:rPr>
          <w:rFonts w:ascii="Arial" w:hAnsi="Arial" w:cs="Arial"/>
          <w:sz w:val="14"/>
          <w:szCs w:val="18"/>
        </w:rPr>
        <w:t>AB = Alberta</w:t>
      </w:r>
      <w:r w:rsidR="008B46C8" w:rsidRPr="0088399A">
        <w:rPr>
          <w:rFonts w:ascii="Arial" w:hAnsi="Arial" w:cs="Arial"/>
          <w:sz w:val="14"/>
          <w:szCs w:val="18"/>
        </w:rPr>
        <w:t>;</w:t>
      </w:r>
      <w:r w:rsidRPr="0088399A">
        <w:rPr>
          <w:rFonts w:ascii="Arial" w:hAnsi="Arial" w:cs="Arial"/>
          <w:sz w:val="14"/>
          <w:szCs w:val="18"/>
        </w:rPr>
        <w:t xml:space="preserve"> BC = British Columbi</w:t>
      </w:r>
      <w:r w:rsidR="008B46C8" w:rsidRPr="0088399A">
        <w:rPr>
          <w:rFonts w:ascii="Arial" w:hAnsi="Arial" w:cs="Arial"/>
          <w:sz w:val="14"/>
          <w:szCs w:val="18"/>
        </w:rPr>
        <w:t>a;</w:t>
      </w:r>
      <w:r w:rsidRPr="0088399A">
        <w:rPr>
          <w:rFonts w:ascii="Arial" w:hAnsi="Arial" w:cs="Arial"/>
          <w:sz w:val="14"/>
          <w:szCs w:val="18"/>
        </w:rPr>
        <w:t xml:space="preserve"> DND = Department of National Defence; MN = Manitoba; </w:t>
      </w:r>
      <w:r w:rsidR="008B46C8" w:rsidRPr="0088399A">
        <w:rPr>
          <w:rFonts w:ascii="Arial" w:hAnsi="Arial" w:cs="Arial"/>
          <w:sz w:val="14"/>
          <w:szCs w:val="18"/>
        </w:rPr>
        <w:t xml:space="preserve">NB = New Brunswick; </w:t>
      </w:r>
      <w:r w:rsidRPr="0088399A">
        <w:rPr>
          <w:rFonts w:ascii="Arial" w:hAnsi="Arial" w:cs="Arial"/>
          <w:sz w:val="14"/>
          <w:szCs w:val="18"/>
        </w:rPr>
        <w:t>NIHB = Non-Insured Health Benefits Program; NL = Newfoundland and Labrador; NS = Nova Scotia;</w:t>
      </w:r>
      <w:r w:rsidR="008B46C8" w:rsidRPr="0088399A">
        <w:rPr>
          <w:rFonts w:ascii="Arial" w:hAnsi="Arial" w:cs="Arial"/>
          <w:sz w:val="14"/>
          <w:szCs w:val="18"/>
        </w:rPr>
        <w:t xml:space="preserve"> </w:t>
      </w:r>
      <w:r w:rsidR="0088399A">
        <w:rPr>
          <w:rFonts w:ascii="Arial" w:hAnsi="Arial" w:cs="Arial"/>
          <w:sz w:val="14"/>
          <w:szCs w:val="18"/>
        </w:rPr>
        <w:t xml:space="preserve">                           </w:t>
      </w:r>
      <w:r w:rsidRPr="0088399A">
        <w:rPr>
          <w:rFonts w:ascii="Arial" w:hAnsi="Arial" w:cs="Arial"/>
          <w:sz w:val="14"/>
          <w:szCs w:val="18"/>
        </w:rPr>
        <w:t>ON = Ontario; PE = Prince Edward Island; SK = Saskatchewan; VAC =Veterans Affairs Canada.</w:t>
      </w:r>
    </w:p>
    <w:p w14:paraId="70816032" w14:textId="77777777" w:rsidR="006C4869" w:rsidRPr="004B747C" w:rsidRDefault="006C4869" w:rsidP="006C4869">
      <w:pPr>
        <w:ind w:left="255"/>
        <w:rPr>
          <w:rFonts w:ascii="Arial" w:hAnsi="Arial" w:cs="Arial"/>
          <w:sz w:val="18"/>
          <w:szCs w:val="18"/>
        </w:rPr>
      </w:pPr>
    </w:p>
    <w:p w14:paraId="6FC6B20B" w14:textId="77777777" w:rsidR="00150C8A" w:rsidRPr="004B747C" w:rsidRDefault="00150C8A">
      <w:pPr>
        <w:rPr>
          <w:rFonts w:ascii="Arial" w:hAnsi="Arial" w:cs="Arial"/>
          <w:b/>
          <w:sz w:val="22"/>
          <w:szCs w:val="22"/>
        </w:rPr>
      </w:pPr>
      <w:r w:rsidRPr="004B747C">
        <w:rPr>
          <w:rFonts w:ascii="Arial" w:hAnsi="Arial" w:cs="Arial"/>
          <w:b/>
          <w:sz w:val="22"/>
          <w:szCs w:val="22"/>
        </w:rPr>
        <w:br w:type="page"/>
      </w:r>
    </w:p>
    <w:p w14:paraId="7B172DBA" w14:textId="13BDA843" w:rsidR="004B747C" w:rsidRPr="00CF4A55" w:rsidRDefault="004B747C" w:rsidP="00CF4A55">
      <w:pPr>
        <w:spacing w:after="120"/>
        <w:rPr>
          <w:rFonts w:ascii="Arial" w:hAnsi="Arial" w:cs="Arial"/>
          <w:b/>
          <w:color w:val="0067B9"/>
          <w:sz w:val="22"/>
          <w:szCs w:val="22"/>
        </w:rPr>
      </w:pPr>
      <w:r w:rsidRPr="00CF4A55">
        <w:rPr>
          <w:rFonts w:ascii="Arial" w:hAnsi="Arial" w:cs="Arial"/>
          <w:b/>
          <w:color w:val="0067B9"/>
          <w:sz w:val="18"/>
          <w:szCs w:val="22"/>
        </w:rPr>
        <w:lastRenderedPageBreak/>
        <w:t>Funding Status for [Name of other biosimilars] (</w:t>
      </w:r>
      <w:r w:rsidRPr="00CF4A55">
        <w:rPr>
          <w:rFonts w:ascii="Arial" w:hAnsi="Arial" w:cs="Arial"/>
          <w:b/>
          <w:i/>
          <w:color w:val="0067B9"/>
          <w:sz w:val="18"/>
          <w:szCs w:val="22"/>
        </w:rPr>
        <w:t>To be completed by the manufacturer</w:t>
      </w:r>
      <w:r w:rsidRPr="00CF4A55">
        <w:rPr>
          <w:rFonts w:ascii="Arial" w:hAnsi="Arial" w:cs="Arial"/>
          <w:b/>
          <w:color w:val="0067B9"/>
          <w:sz w:val="18"/>
          <w:szCs w:val="22"/>
        </w:rPr>
        <w: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2121"/>
        <w:gridCol w:w="1100"/>
        <w:gridCol w:w="1015"/>
        <w:gridCol w:w="1015"/>
        <w:gridCol w:w="1015"/>
        <w:gridCol w:w="1015"/>
        <w:gridCol w:w="1015"/>
        <w:gridCol w:w="1015"/>
        <w:gridCol w:w="1015"/>
        <w:gridCol w:w="1015"/>
        <w:gridCol w:w="1015"/>
        <w:gridCol w:w="1032"/>
        <w:gridCol w:w="1026"/>
      </w:tblGrid>
      <w:tr w:rsidR="002178AE" w:rsidRPr="0088399A" w14:paraId="6722C250" w14:textId="4ACA88C1" w:rsidTr="0088399A">
        <w:trPr>
          <w:trHeight w:val="300"/>
        </w:trPr>
        <w:tc>
          <w:tcPr>
            <w:tcW w:w="736" w:type="pct"/>
            <w:vMerge w:val="restart"/>
            <w:shd w:val="clear" w:color="auto" w:fill="0067B9"/>
          </w:tcPr>
          <w:p w14:paraId="5BEDF3AE" w14:textId="77777777" w:rsidR="002178AE" w:rsidRPr="0088399A" w:rsidRDefault="002178AE" w:rsidP="0088399A">
            <w:pPr>
              <w:pStyle w:val="TableHeadingCADTH"/>
              <w:spacing w:before="40" w:after="40"/>
              <w:rPr>
                <w:rFonts w:cs="Arial"/>
                <w:sz w:val="18"/>
                <w:szCs w:val="18"/>
                <w:lang w:eastAsia="en-CA"/>
              </w:rPr>
            </w:pPr>
            <w:r w:rsidRPr="0088399A">
              <w:rPr>
                <w:rFonts w:cs="Arial"/>
                <w:sz w:val="18"/>
                <w:szCs w:val="18"/>
                <w:lang w:eastAsia="en-CA"/>
              </w:rPr>
              <w:t>Indication(s)</w:t>
            </w:r>
          </w:p>
        </w:tc>
        <w:tc>
          <w:tcPr>
            <w:tcW w:w="3908" w:type="pct"/>
            <w:gridSpan w:val="11"/>
            <w:shd w:val="clear" w:color="auto" w:fill="0067B9"/>
            <w:vAlign w:val="center"/>
          </w:tcPr>
          <w:p w14:paraId="52AA3792" w14:textId="76D7BC75" w:rsidR="002178AE" w:rsidRPr="0088399A" w:rsidRDefault="00B6535F" w:rsidP="0088399A">
            <w:pPr>
              <w:pStyle w:val="TableHeadingCADTH"/>
              <w:spacing w:before="40" w:after="40"/>
              <w:jc w:val="center"/>
              <w:rPr>
                <w:rFonts w:cs="Arial"/>
                <w:sz w:val="18"/>
                <w:szCs w:val="18"/>
                <w:lang w:eastAsia="en-CA"/>
              </w:rPr>
            </w:pPr>
            <w:r>
              <w:rPr>
                <w:rFonts w:cs="Arial"/>
                <w:sz w:val="18"/>
                <w:szCs w:val="18"/>
                <w:lang w:eastAsia="en-CA"/>
              </w:rPr>
              <w:t xml:space="preserve">pCODR </w:t>
            </w:r>
            <w:r w:rsidR="002178AE" w:rsidRPr="0088399A">
              <w:rPr>
                <w:rFonts w:cs="Arial"/>
                <w:sz w:val="18"/>
                <w:szCs w:val="18"/>
                <w:lang w:eastAsia="en-CA"/>
              </w:rPr>
              <w:t xml:space="preserve">Participating Jurisdictions </w:t>
            </w:r>
          </w:p>
        </w:tc>
        <w:tc>
          <w:tcPr>
            <w:tcW w:w="356" w:type="pct"/>
            <w:shd w:val="clear" w:color="auto" w:fill="0067B9"/>
          </w:tcPr>
          <w:p w14:paraId="56ED3897" w14:textId="77777777" w:rsidR="002178AE" w:rsidRPr="0088399A" w:rsidRDefault="002178AE" w:rsidP="00DF3FBF">
            <w:pPr>
              <w:pStyle w:val="TableHeadingCADTH"/>
              <w:jc w:val="center"/>
              <w:rPr>
                <w:rFonts w:cs="Arial"/>
                <w:sz w:val="18"/>
                <w:szCs w:val="18"/>
                <w:lang w:eastAsia="en-CA"/>
              </w:rPr>
            </w:pPr>
          </w:p>
        </w:tc>
      </w:tr>
      <w:tr w:rsidR="0088399A" w:rsidRPr="0088399A" w14:paraId="028A5E30" w14:textId="65A0E8F2" w:rsidTr="0088399A">
        <w:trPr>
          <w:trHeight w:val="300"/>
        </w:trPr>
        <w:tc>
          <w:tcPr>
            <w:tcW w:w="736" w:type="pct"/>
            <w:vMerge/>
            <w:shd w:val="clear" w:color="auto" w:fill="BFBFBF" w:themeFill="background1" w:themeFillShade="BF"/>
            <w:vAlign w:val="center"/>
          </w:tcPr>
          <w:p w14:paraId="3B8574F1" w14:textId="77777777" w:rsidR="002178AE" w:rsidRPr="0088399A" w:rsidRDefault="002178AE" w:rsidP="00DF3FBF">
            <w:pPr>
              <w:pStyle w:val="TableBodyCopyCADTH"/>
              <w:rPr>
                <w:rFonts w:cs="Arial"/>
                <w:lang w:eastAsia="en-CA"/>
              </w:rPr>
            </w:pPr>
          </w:p>
        </w:tc>
        <w:tc>
          <w:tcPr>
            <w:tcW w:w="382" w:type="pct"/>
            <w:shd w:val="clear" w:color="auto" w:fill="D9D9D9" w:themeFill="background1" w:themeFillShade="D9"/>
            <w:vAlign w:val="center"/>
          </w:tcPr>
          <w:p w14:paraId="09E42163"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BC</w:t>
            </w:r>
          </w:p>
        </w:tc>
        <w:tc>
          <w:tcPr>
            <w:tcW w:w="352" w:type="pct"/>
            <w:shd w:val="clear" w:color="auto" w:fill="D9D9D9" w:themeFill="background1" w:themeFillShade="D9"/>
            <w:vAlign w:val="center"/>
          </w:tcPr>
          <w:p w14:paraId="0FE192A8"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AB</w:t>
            </w:r>
          </w:p>
        </w:tc>
        <w:tc>
          <w:tcPr>
            <w:tcW w:w="352" w:type="pct"/>
            <w:shd w:val="clear" w:color="auto" w:fill="D9D9D9" w:themeFill="background1" w:themeFillShade="D9"/>
            <w:vAlign w:val="center"/>
          </w:tcPr>
          <w:p w14:paraId="5BC3F9A4"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SK</w:t>
            </w:r>
          </w:p>
        </w:tc>
        <w:tc>
          <w:tcPr>
            <w:tcW w:w="352" w:type="pct"/>
            <w:shd w:val="clear" w:color="auto" w:fill="D9D9D9" w:themeFill="background1" w:themeFillShade="D9"/>
            <w:vAlign w:val="center"/>
          </w:tcPr>
          <w:p w14:paraId="084CF4C7"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MB</w:t>
            </w:r>
          </w:p>
        </w:tc>
        <w:tc>
          <w:tcPr>
            <w:tcW w:w="352" w:type="pct"/>
            <w:shd w:val="clear" w:color="auto" w:fill="D9D9D9" w:themeFill="background1" w:themeFillShade="D9"/>
            <w:vAlign w:val="center"/>
          </w:tcPr>
          <w:p w14:paraId="0B5734DD"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ON</w:t>
            </w:r>
          </w:p>
        </w:tc>
        <w:tc>
          <w:tcPr>
            <w:tcW w:w="352" w:type="pct"/>
            <w:shd w:val="clear" w:color="auto" w:fill="D9D9D9" w:themeFill="background1" w:themeFillShade="D9"/>
            <w:vAlign w:val="center"/>
          </w:tcPr>
          <w:p w14:paraId="2B93A919"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NB</w:t>
            </w:r>
          </w:p>
        </w:tc>
        <w:tc>
          <w:tcPr>
            <w:tcW w:w="352" w:type="pct"/>
            <w:shd w:val="clear" w:color="auto" w:fill="D9D9D9" w:themeFill="background1" w:themeFillShade="D9"/>
            <w:vAlign w:val="center"/>
          </w:tcPr>
          <w:p w14:paraId="5ACB015E"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NS</w:t>
            </w:r>
          </w:p>
        </w:tc>
        <w:tc>
          <w:tcPr>
            <w:tcW w:w="352" w:type="pct"/>
            <w:shd w:val="clear" w:color="auto" w:fill="D9D9D9" w:themeFill="background1" w:themeFillShade="D9"/>
            <w:vAlign w:val="center"/>
          </w:tcPr>
          <w:p w14:paraId="39005275"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PE</w:t>
            </w:r>
          </w:p>
        </w:tc>
        <w:tc>
          <w:tcPr>
            <w:tcW w:w="352" w:type="pct"/>
            <w:shd w:val="clear" w:color="auto" w:fill="D9D9D9" w:themeFill="background1" w:themeFillShade="D9"/>
            <w:vAlign w:val="center"/>
          </w:tcPr>
          <w:p w14:paraId="5C682E24"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NL</w:t>
            </w:r>
          </w:p>
        </w:tc>
        <w:tc>
          <w:tcPr>
            <w:tcW w:w="352" w:type="pct"/>
            <w:shd w:val="clear" w:color="auto" w:fill="D9D9D9" w:themeFill="background1" w:themeFillShade="D9"/>
            <w:vAlign w:val="center"/>
          </w:tcPr>
          <w:p w14:paraId="23BEFA8A"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NIHB</w:t>
            </w:r>
          </w:p>
        </w:tc>
        <w:tc>
          <w:tcPr>
            <w:tcW w:w="358" w:type="pct"/>
            <w:shd w:val="clear" w:color="auto" w:fill="D9D9D9" w:themeFill="background1" w:themeFillShade="D9"/>
            <w:vAlign w:val="center"/>
          </w:tcPr>
          <w:p w14:paraId="709E4357" w14:textId="77777777" w:rsidR="002178AE" w:rsidRPr="0088399A" w:rsidRDefault="002178AE" w:rsidP="0088399A">
            <w:pPr>
              <w:pStyle w:val="TableBodyCopyCADTH"/>
              <w:spacing w:before="40" w:after="40"/>
              <w:jc w:val="center"/>
              <w:rPr>
                <w:rFonts w:cs="Arial"/>
                <w:b/>
                <w:lang w:eastAsia="en-CA"/>
              </w:rPr>
            </w:pPr>
            <w:r w:rsidRPr="0088399A">
              <w:rPr>
                <w:rFonts w:cs="Arial"/>
                <w:b/>
                <w:lang w:eastAsia="en-CA"/>
              </w:rPr>
              <w:t>DND</w:t>
            </w:r>
          </w:p>
        </w:tc>
        <w:tc>
          <w:tcPr>
            <w:tcW w:w="356" w:type="pct"/>
            <w:shd w:val="clear" w:color="auto" w:fill="D9D9D9" w:themeFill="background1" w:themeFillShade="D9"/>
          </w:tcPr>
          <w:p w14:paraId="691581ED" w14:textId="043BFF08" w:rsidR="002178AE" w:rsidRPr="0088399A" w:rsidRDefault="002178AE" w:rsidP="0088399A">
            <w:pPr>
              <w:pStyle w:val="TableBodyCopyCADTH"/>
              <w:spacing w:before="40" w:after="40"/>
              <w:jc w:val="center"/>
              <w:rPr>
                <w:rFonts w:cs="Arial"/>
                <w:b/>
                <w:lang w:eastAsia="en-CA"/>
              </w:rPr>
            </w:pPr>
            <w:r w:rsidRPr="0088399A">
              <w:rPr>
                <w:rFonts w:cs="Arial"/>
                <w:b/>
                <w:lang w:eastAsia="en-CA"/>
              </w:rPr>
              <w:t>VAC</w:t>
            </w:r>
          </w:p>
        </w:tc>
      </w:tr>
      <w:tr w:rsidR="002178AE" w:rsidRPr="0088399A" w14:paraId="54B23AA2" w14:textId="79263E28" w:rsidTr="0088399A">
        <w:trPr>
          <w:trHeight w:val="300"/>
        </w:trPr>
        <w:tc>
          <w:tcPr>
            <w:tcW w:w="736" w:type="pct"/>
            <w:shd w:val="clear" w:color="auto" w:fill="FFFFFF" w:themeFill="background1"/>
            <w:vAlign w:val="center"/>
          </w:tcPr>
          <w:p w14:paraId="114C1B67" w14:textId="77777777" w:rsidR="002178AE" w:rsidRPr="0088399A" w:rsidRDefault="002178AE" w:rsidP="00DF3FBF">
            <w:pPr>
              <w:pStyle w:val="TableBodyCopyCADTH"/>
              <w:rPr>
                <w:rFonts w:cs="Arial"/>
                <w:b/>
              </w:rPr>
            </w:pPr>
            <w:r w:rsidRPr="0088399A">
              <w:rPr>
                <w:rFonts w:cs="Arial"/>
                <w:b/>
              </w:rPr>
              <w:t>Indication 1</w:t>
            </w:r>
          </w:p>
        </w:tc>
        <w:tc>
          <w:tcPr>
            <w:tcW w:w="382" w:type="pct"/>
            <w:shd w:val="clear" w:color="auto" w:fill="auto"/>
            <w:vAlign w:val="center"/>
          </w:tcPr>
          <w:p w14:paraId="2FC3E83B" w14:textId="77777777" w:rsidR="002178AE" w:rsidRPr="0088399A" w:rsidRDefault="002178AE" w:rsidP="00DF3FBF">
            <w:pPr>
              <w:pStyle w:val="TableBodyCopyCADTH"/>
              <w:rPr>
                <w:rFonts w:cs="Arial"/>
              </w:rPr>
            </w:pPr>
          </w:p>
        </w:tc>
        <w:tc>
          <w:tcPr>
            <w:tcW w:w="352" w:type="pct"/>
            <w:shd w:val="clear" w:color="auto" w:fill="auto"/>
            <w:vAlign w:val="center"/>
          </w:tcPr>
          <w:p w14:paraId="09B0F78E" w14:textId="77777777" w:rsidR="002178AE" w:rsidRPr="0088399A" w:rsidRDefault="002178AE" w:rsidP="00DF3FBF">
            <w:pPr>
              <w:pStyle w:val="TableBodyCopyCADTH"/>
              <w:rPr>
                <w:rFonts w:cs="Arial"/>
              </w:rPr>
            </w:pPr>
          </w:p>
        </w:tc>
        <w:tc>
          <w:tcPr>
            <w:tcW w:w="352" w:type="pct"/>
            <w:shd w:val="clear" w:color="auto" w:fill="auto"/>
            <w:vAlign w:val="center"/>
          </w:tcPr>
          <w:p w14:paraId="6515A713" w14:textId="77777777" w:rsidR="002178AE" w:rsidRPr="0088399A" w:rsidRDefault="002178AE" w:rsidP="00DF3FBF">
            <w:pPr>
              <w:pStyle w:val="TableBodyCopyCADTH"/>
              <w:rPr>
                <w:rFonts w:cs="Arial"/>
              </w:rPr>
            </w:pPr>
          </w:p>
        </w:tc>
        <w:tc>
          <w:tcPr>
            <w:tcW w:w="352" w:type="pct"/>
            <w:shd w:val="clear" w:color="auto" w:fill="auto"/>
            <w:vAlign w:val="center"/>
          </w:tcPr>
          <w:p w14:paraId="0AB76F5A" w14:textId="77777777" w:rsidR="002178AE" w:rsidRPr="0088399A" w:rsidRDefault="002178AE" w:rsidP="00DF3FBF">
            <w:pPr>
              <w:pStyle w:val="TableBodyCopyCADTH"/>
              <w:rPr>
                <w:rFonts w:cs="Arial"/>
              </w:rPr>
            </w:pPr>
          </w:p>
        </w:tc>
        <w:tc>
          <w:tcPr>
            <w:tcW w:w="352" w:type="pct"/>
            <w:shd w:val="clear" w:color="auto" w:fill="auto"/>
            <w:vAlign w:val="center"/>
          </w:tcPr>
          <w:p w14:paraId="3A37954E" w14:textId="77777777" w:rsidR="002178AE" w:rsidRPr="0088399A" w:rsidRDefault="002178AE" w:rsidP="00DF3FBF">
            <w:pPr>
              <w:pStyle w:val="TableBodyCopyCADTH"/>
              <w:rPr>
                <w:rFonts w:cs="Arial"/>
              </w:rPr>
            </w:pPr>
          </w:p>
        </w:tc>
        <w:tc>
          <w:tcPr>
            <w:tcW w:w="352" w:type="pct"/>
            <w:shd w:val="clear" w:color="auto" w:fill="auto"/>
            <w:vAlign w:val="center"/>
          </w:tcPr>
          <w:p w14:paraId="0167A15D" w14:textId="77777777" w:rsidR="002178AE" w:rsidRPr="0088399A" w:rsidRDefault="002178AE" w:rsidP="00DF3FBF">
            <w:pPr>
              <w:pStyle w:val="TableBodyCopyCADTH"/>
              <w:rPr>
                <w:rFonts w:cs="Arial"/>
              </w:rPr>
            </w:pPr>
          </w:p>
        </w:tc>
        <w:tc>
          <w:tcPr>
            <w:tcW w:w="352" w:type="pct"/>
            <w:shd w:val="clear" w:color="auto" w:fill="auto"/>
            <w:vAlign w:val="center"/>
          </w:tcPr>
          <w:p w14:paraId="7FA61FF5" w14:textId="77777777" w:rsidR="002178AE" w:rsidRPr="0088399A" w:rsidRDefault="002178AE" w:rsidP="00DF3FBF">
            <w:pPr>
              <w:pStyle w:val="TableBodyCopyCADTH"/>
              <w:rPr>
                <w:rFonts w:cs="Arial"/>
              </w:rPr>
            </w:pPr>
          </w:p>
        </w:tc>
        <w:tc>
          <w:tcPr>
            <w:tcW w:w="352" w:type="pct"/>
            <w:shd w:val="clear" w:color="auto" w:fill="auto"/>
            <w:vAlign w:val="center"/>
          </w:tcPr>
          <w:p w14:paraId="2324FC88" w14:textId="77777777" w:rsidR="002178AE" w:rsidRPr="0088399A" w:rsidRDefault="002178AE" w:rsidP="00DF3FBF">
            <w:pPr>
              <w:pStyle w:val="TableBodyCopyCADTH"/>
              <w:rPr>
                <w:rFonts w:cs="Arial"/>
              </w:rPr>
            </w:pPr>
          </w:p>
        </w:tc>
        <w:tc>
          <w:tcPr>
            <w:tcW w:w="352" w:type="pct"/>
            <w:shd w:val="clear" w:color="auto" w:fill="auto"/>
            <w:vAlign w:val="center"/>
          </w:tcPr>
          <w:p w14:paraId="5CF8BC74" w14:textId="77777777" w:rsidR="002178AE" w:rsidRPr="0088399A" w:rsidRDefault="002178AE" w:rsidP="00DF3FBF">
            <w:pPr>
              <w:pStyle w:val="TableBodyCopyCADTH"/>
              <w:rPr>
                <w:rFonts w:cs="Arial"/>
              </w:rPr>
            </w:pPr>
          </w:p>
        </w:tc>
        <w:tc>
          <w:tcPr>
            <w:tcW w:w="352" w:type="pct"/>
            <w:shd w:val="clear" w:color="auto" w:fill="auto"/>
            <w:vAlign w:val="center"/>
          </w:tcPr>
          <w:p w14:paraId="4D62A02E" w14:textId="77777777" w:rsidR="002178AE" w:rsidRPr="0088399A" w:rsidRDefault="002178AE" w:rsidP="00DF3FBF">
            <w:pPr>
              <w:pStyle w:val="TableBodyCopyCADTH"/>
              <w:rPr>
                <w:rFonts w:cs="Arial"/>
              </w:rPr>
            </w:pPr>
          </w:p>
        </w:tc>
        <w:tc>
          <w:tcPr>
            <w:tcW w:w="358" w:type="pct"/>
            <w:shd w:val="clear" w:color="auto" w:fill="auto"/>
            <w:vAlign w:val="center"/>
          </w:tcPr>
          <w:p w14:paraId="5BA7F015" w14:textId="77777777" w:rsidR="002178AE" w:rsidRPr="0088399A" w:rsidRDefault="002178AE" w:rsidP="00DF3FBF">
            <w:pPr>
              <w:pStyle w:val="TableBodyCopyCADTH"/>
              <w:rPr>
                <w:rFonts w:cs="Arial"/>
              </w:rPr>
            </w:pPr>
          </w:p>
        </w:tc>
        <w:tc>
          <w:tcPr>
            <w:tcW w:w="356" w:type="pct"/>
          </w:tcPr>
          <w:p w14:paraId="4B2B754C" w14:textId="77777777" w:rsidR="002178AE" w:rsidRPr="0088399A" w:rsidRDefault="002178AE" w:rsidP="00DF3FBF">
            <w:pPr>
              <w:pStyle w:val="TableBodyCopyCADTH"/>
              <w:rPr>
                <w:rFonts w:cs="Arial"/>
              </w:rPr>
            </w:pPr>
          </w:p>
        </w:tc>
      </w:tr>
      <w:tr w:rsidR="002178AE" w:rsidRPr="0088399A" w14:paraId="6135212A" w14:textId="5D3FCCAF" w:rsidTr="0088399A">
        <w:trPr>
          <w:trHeight w:val="300"/>
        </w:trPr>
        <w:tc>
          <w:tcPr>
            <w:tcW w:w="736" w:type="pct"/>
            <w:shd w:val="clear" w:color="auto" w:fill="F2F2F2" w:themeFill="background1" w:themeFillShade="F2"/>
            <w:vAlign w:val="center"/>
          </w:tcPr>
          <w:p w14:paraId="54802CFF" w14:textId="77777777" w:rsidR="002178AE" w:rsidRPr="0088399A" w:rsidRDefault="002178AE" w:rsidP="00DF3FBF">
            <w:pPr>
              <w:pStyle w:val="TableBodyCopyCADTH"/>
              <w:rPr>
                <w:rFonts w:cs="Arial"/>
                <w:b/>
              </w:rPr>
            </w:pPr>
            <w:r w:rsidRPr="0088399A">
              <w:rPr>
                <w:rFonts w:cs="Arial"/>
                <w:b/>
              </w:rPr>
              <w:t>Indication 2</w:t>
            </w:r>
          </w:p>
        </w:tc>
        <w:tc>
          <w:tcPr>
            <w:tcW w:w="382" w:type="pct"/>
            <w:shd w:val="clear" w:color="auto" w:fill="F2F2F2" w:themeFill="background1" w:themeFillShade="F2"/>
            <w:vAlign w:val="center"/>
          </w:tcPr>
          <w:p w14:paraId="544B0BCD"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5E109728"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3D83B1A6"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042F82A"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243701FB"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6D53BFCA"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40F1AD28"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28CAC47"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39B9E3FA"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2B6BD2E6" w14:textId="77777777" w:rsidR="002178AE" w:rsidRPr="0088399A" w:rsidRDefault="002178AE" w:rsidP="00DF3FBF">
            <w:pPr>
              <w:pStyle w:val="TableBodyCopyCADTH"/>
              <w:rPr>
                <w:rFonts w:cs="Arial"/>
              </w:rPr>
            </w:pPr>
          </w:p>
        </w:tc>
        <w:tc>
          <w:tcPr>
            <w:tcW w:w="358" w:type="pct"/>
            <w:shd w:val="clear" w:color="auto" w:fill="F2F2F2" w:themeFill="background1" w:themeFillShade="F2"/>
            <w:vAlign w:val="center"/>
          </w:tcPr>
          <w:p w14:paraId="62869CAA" w14:textId="77777777" w:rsidR="002178AE" w:rsidRPr="0088399A" w:rsidRDefault="002178AE" w:rsidP="00DF3FBF">
            <w:pPr>
              <w:pStyle w:val="TableBodyCopyCADTH"/>
              <w:rPr>
                <w:rFonts w:cs="Arial"/>
              </w:rPr>
            </w:pPr>
          </w:p>
        </w:tc>
        <w:tc>
          <w:tcPr>
            <w:tcW w:w="356" w:type="pct"/>
            <w:shd w:val="clear" w:color="auto" w:fill="F2F2F2" w:themeFill="background1" w:themeFillShade="F2"/>
          </w:tcPr>
          <w:p w14:paraId="739C3AE0" w14:textId="77777777" w:rsidR="002178AE" w:rsidRPr="0088399A" w:rsidRDefault="002178AE" w:rsidP="00DF3FBF">
            <w:pPr>
              <w:pStyle w:val="TableBodyCopyCADTH"/>
              <w:rPr>
                <w:rFonts w:cs="Arial"/>
              </w:rPr>
            </w:pPr>
          </w:p>
        </w:tc>
      </w:tr>
      <w:tr w:rsidR="002178AE" w:rsidRPr="0088399A" w14:paraId="6CC73C39" w14:textId="4B8B9364" w:rsidTr="0088399A">
        <w:trPr>
          <w:trHeight w:val="300"/>
        </w:trPr>
        <w:tc>
          <w:tcPr>
            <w:tcW w:w="736" w:type="pct"/>
            <w:shd w:val="clear" w:color="auto" w:fill="FFFFFF" w:themeFill="background1"/>
            <w:vAlign w:val="center"/>
          </w:tcPr>
          <w:p w14:paraId="4E462851" w14:textId="77777777" w:rsidR="002178AE" w:rsidRPr="0088399A" w:rsidRDefault="002178AE" w:rsidP="00DF3FBF">
            <w:pPr>
              <w:pStyle w:val="TableBodyCopyCADTH"/>
              <w:rPr>
                <w:rFonts w:cs="Arial"/>
                <w:b/>
              </w:rPr>
            </w:pPr>
            <w:r w:rsidRPr="0088399A">
              <w:rPr>
                <w:rFonts w:cs="Arial"/>
                <w:b/>
              </w:rPr>
              <w:t>Indication 3</w:t>
            </w:r>
          </w:p>
        </w:tc>
        <w:tc>
          <w:tcPr>
            <w:tcW w:w="382" w:type="pct"/>
            <w:shd w:val="clear" w:color="auto" w:fill="auto"/>
            <w:vAlign w:val="center"/>
          </w:tcPr>
          <w:p w14:paraId="74858004" w14:textId="77777777" w:rsidR="002178AE" w:rsidRPr="0088399A" w:rsidRDefault="002178AE" w:rsidP="00DF3FBF">
            <w:pPr>
              <w:pStyle w:val="TableBodyCopyCADTH"/>
              <w:rPr>
                <w:rFonts w:cs="Arial"/>
              </w:rPr>
            </w:pPr>
          </w:p>
        </w:tc>
        <w:tc>
          <w:tcPr>
            <w:tcW w:w="352" w:type="pct"/>
            <w:shd w:val="clear" w:color="auto" w:fill="auto"/>
            <w:vAlign w:val="center"/>
          </w:tcPr>
          <w:p w14:paraId="408D1C6E" w14:textId="77777777" w:rsidR="002178AE" w:rsidRPr="0088399A" w:rsidRDefault="002178AE" w:rsidP="00DF3FBF">
            <w:pPr>
              <w:pStyle w:val="TableBodyCopyCADTH"/>
              <w:rPr>
                <w:rFonts w:cs="Arial"/>
              </w:rPr>
            </w:pPr>
          </w:p>
        </w:tc>
        <w:tc>
          <w:tcPr>
            <w:tcW w:w="352" w:type="pct"/>
            <w:shd w:val="clear" w:color="auto" w:fill="auto"/>
            <w:vAlign w:val="center"/>
          </w:tcPr>
          <w:p w14:paraId="00886EEC" w14:textId="77777777" w:rsidR="002178AE" w:rsidRPr="0088399A" w:rsidRDefault="002178AE" w:rsidP="00DF3FBF">
            <w:pPr>
              <w:pStyle w:val="TableBodyCopyCADTH"/>
              <w:rPr>
                <w:rFonts w:cs="Arial"/>
              </w:rPr>
            </w:pPr>
          </w:p>
        </w:tc>
        <w:tc>
          <w:tcPr>
            <w:tcW w:w="352" w:type="pct"/>
            <w:shd w:val="clear" w:color="auto" w:fill="auto"/>
            <w:vAlign w:val="center"/>
          </w:tcPr>
          <w:p w14:paraId="0D1407BD" w14:textId="77777777" w:rsidR="002178AE" w:rsidRPr="0088399A" w:rsidRDefault="002178AE" w:rsidP="00DF3FBF">
            <w:pPr>
              <w:pStyle w:val="TableBodyCopyCADTH"/>
              <w:rPr>
                <w:rFonts w:cs="Arial"/>
              </w:rPr>
            </w:pPr>
          </w:p>
        </w:tc>
        <w:tc>
          <w:tcPr>
            <w:tcW w:w="352" w:type="pct"/>
            <w:shd w:val="clear" w:color="auto" w:fill="auto"/>
            <w:vAlign w:val="center"/>
          </w:tcPr>
          <w:p w14:paraId="54799362" w14:textId="77777777" w:rsidR="002178AE" w:rsidRPr="0088399A" w:rsidRDefault="002178AE" w:rsidP="00DF3FBF">
            <w:pPr>
              <w:pStyle w:val="TableBodyCopyCADTH"/>
              <w:rPr>
                <w:rFonts w:cs="Arial"/>
              </w:rPr>
            </w:pPr>
          </w:p>
        </w:tc>
        <w:tc>
          <w:tcPr>
            <w:tcW w:w="352" w:type="pct"/>
            <w:shd w:val="clear" w:color="auto" w:fill="auto"/>
            <w:vAlign w:val="center"/>
          </w:tcPr>
          <w:p w14:paraId="57180502" w14:textId="77777777" w:rsidR="002178AE" w:rsidRPr="0088399A" w:rsidRDefault="002178AE" w:rsidP="00DF3FBF">
            <w:pPr>
              <w:pStyle w:val="TableBodyCopyCADTH"/>
              <w:rPr>
                <w:rFonts w:cs="Arial"/>
              </w:rPr>
            </w:pPr>
          </w:p>
        </w:tc>
        <w:tc>
          <w:tcPr>
            <w:tcW w:w="352" w:type="pct"/>
            <w:shd w:val="clear" w:color="auto" w:fill="auto"/>
            <w:vAlign w:val="center"/>
          </w:tcPr>
          <w:p w14:paraId="4F84FD2F" w14:textId="77777777" w:rsidR="002178AE" w:rsidRPr="0088399A" w:rsidRDefault="002178AE" w:rsidP="00DF3FBF">
            <w:pPr>
              <w:pStyle w:val="TableBodyCopyCADTH"/>
              <w:rPr>
                <w:rFonts w:cs="Arial"/>
              </w:rPr>
            </w:pPr>
          </w:p>
        </w:tc>
        <w:tc>
          <w:tcPr>
            <w:tcW w:w="352" w:type="pct"/>
            <w:shd w:val="clear" w:color="auto" w:fill="auto"/>
            <w:vAlign w:val="center"/>
          </w:tcPr>
          <w:p w14:paraId="3BF1DDA6" w14:textId="77777777" w:rsidR="002178AE" w:rsidRPr="0088399A" w:rsidRDefault="002178AE" w:rsidP="00DF3FBF">
            <w:pPr>
              <w:pStyle w:val="TableBodyCopyCADTH"/>
              <w:rPr>
                <w:rFonts w:cs="Arial"/>
              </w:rPr>
            </w:pPr>
          </w:p>
        </w:tc>
        <w:tc>
          <w:tcPr>
            <w:tcW w:w="352" w:type="pct"/>
            <w:shd w:val="clear" w:color="auto" w:fill="auto"/>
            <w:vAlign w:val="center"/>
          </w:tcPr>
          <w:p w14:paraId="48D10085" w14:textId="77777777" w:rsidR="002178AE" w:rsidRPr="0088399A" w:rsidRDefault="002178AE" w:rsidP="00DF3FBF">
            <w:pPr>
              <w:pStyle w:val="TableBodyCopyCADTH"/>
              <w:rPr>
                <w:rFonts w:cs="Arial"/>
              </w:rPr>
            </w:pPr>
          </w:p>
        </w:tc>
        <w:tc>
          <w:tcPr>
            <w:tcW w:w="352" w:type="pct"/>
            <w:shd w:val="clear" w:color="auto" w:fill="auto"/>
            <w:vAlign w:val="center"/>
          </w:tcPr>
          <w:p w14:paraId="150DD8A5" w14:textId="77777777" w:rsidR="002178AE" w:rsidRPr="0088399A" w:rsidRDefault="002178AE" w:rsidP="00DF3FBF">
            <w:pPr>
              <w:pStyle w:val="TableBodyCopyCADTH"/>
              <w:rPr>
                <w:rFonts w:cs="Arial"/>
              </w:rPr>
            </w:pPr>
          </w:p>
        </w:tc>
        <w:tc>
          <w:tcPr>
            <w:tcW w:w="358" w:type="pct"/>
            <w:shd w:val="clear" w:color="auto" w:fill="auto"/>
            <w:vAlign w:val="center"/>
          </w:tcPr>
          <w:p w14:paraId="4F3CDBC0" w14:textId="77777777" w:rsidR="002178AE" w:rsidRPr="0088399A" w:rsidRDefault="002178AE" w:rsidP="00DF3FBF">
            <w:pPr>
              <w:pStyle w:val="TableBodyCopyCADTH"/>
              <w:rPr>
                <w:rFonts w:cs="Arial"/>
              </w:rPr>
            </w:pPr>
          </w:p>
        </w:tc>
        <w:tc>
          <w:tcPr>
            <w:tcW w:w="356" w:type="pct"/>
          </w:tcPr>
          <w:p w14:paraId="44A25272" w14:textId="77777777" w:rsidR="002178AE" w:rsidRPr="0088399A" w:rsidRDefault="002178AE" w:rsidP="00DF3FBF">
            <w:pPr>
              <w:pStyle w:val="TableBodyCopyCADTH"/>
              <w:rPr>
                <w:rFonts w:cs="Arial"/>
              </w:rPr>
            </w:pPr>
          </w:p>
        </w:tc>
      </w:tr>
      <w:tr w:rsidR="002178AE" w:rsidRPr="0088399A" w14:paraId="6DBCD52B" w14:textId="2241C791" w:rsidTr="0088399A">
        <w:trPr>
          <w:trHeight w:val="300"/>
        </w:trPr>
        <w:tc>
          <w:tcPr>
            <w:tcW w:w="736" w:type="pct"/>
            <w:shd w:val="clear" w:color="auto" w:fill="F2F2F2" w:themeFill="background1" w:themeFillShade="F2"/>
            <w:vAlign w:val="center"/>
          </w:tcPr>
          <w:p w14:paraId="325E50FE" w14:textId="77777777" w:rsidR="002178AE" w:rsidRPr="0088399A" w:rsidRDefault="002178AE" w:rsidP="00DF3FBF">
            <w:pPr>
              <w:pStyle w:val="TableBodyCopyCADTH"/>
              <w:rPr>
                <w:rFonts w:cs="Arial"/>
                <w:b/>
              </w:rPr>
            </w:pPr>
            <w:r w:rsidRPr="0088399A">
              <w:rPr>
                <w:rFonts w:cs="Arial"/>
                <w:b/>
              </w:rPr>
              <w:t>Indication 4</w:t>
            </w:r>
          </w:p>
        </w:tc>
        <w:tc>
          <w:tcPr>
            <w:tcW w:w="382" w:type="pct"/>
            <w:shd w:val="clear" w:color="auto" w:fill="F2F2F2" w:themeFill="background1" w:themeFillShade="F2"/>
            <w:vAlign w:val="center"/>
          </w:tcPr>
          <w:p w14:paraId="6755E488"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652D2173"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F693623"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524E8BC5"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2A54E11B"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54C88CD"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3428D898"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1E0A1AEF"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04B802E4" w14:textId="77777777" w:rsidR="002178AE" w:rsidRPr="0088399A" w:rsidRDefault="002178AE" w:rsidP="00DF3FBF">
            <w:pPr>
              <w:pStyle w:val="TableBodyCopyCADTH"/>
              <w:rPr>
                <w:rFonts w:cs="Arial"/>
              </w:rPr>
            </w:pPr>
          </w:p>
        </w:tc>
        <w:tc>
          <w:tcPr>
            <w:tcW w:w="352" w:type="pct"/>
            <w:shd w:val="clear" w:color="auto" w:fill="F2F2F2" w:themeFill="background1" w:themeFillShade="F2"/>
            <w:vAlign w:val="center"/>
          </w:tcPr>
          <w:p w14:paraId="2253A3EB" w14:textId="77777777" w:rsidR="002178AE" w:rsidRPr="0088399A" w:rsidRDefault="002178AE" w:rsidP="00DF3FBF">
            <w:pPr>
              <w:pStyle w:val="TableBodyCopyCADTH"/>
              <w:rPr>
                <w:rFonts w:cs="Arial"/>
              </w:rPr>
            </w:pPr>
          </w:p>
        </w:tc>
        <w:tc>
          <w:tcPr>
            <w:tcW w:w="358" w:type="pct"/>
            <w:shd w:val="clear" w:color="auto" w:fill="F2F2F2" w:themeFill="background1" w:themeFillShade="F2"/>
            <w:vAlign w:val="center"/>
          </w:tcPr>
          <w:p w14:paraId="7DC445F5" w14:textId="77777777" w:rsidR="002178AE" w:rsidRPr="0088399A" w:rsidRDefault="002178AE" w:rsidP="00DF3FBF">
            <w:pPr>
              <w:pStyle w:val="TableBodyCopyCADTH"/>
              <w:rPr>
                <w:rFonts w:cs="Arial"/>
              </w:rPr>
            </w:pPr>
          </w:p>
        </w:tc>
        <w:tc>
          <w:tcPr>
            <w:tcW w:w="356" w:type="pct"/>
            <w:shd w:val="clear" w:color="auto" w:fill="F2F2F2" w:themeFill="background1" w:themeFillShade="F2"/>
          </w:tcPr>
          <w:p w14:paraId="5091CB95" w14:textId="77777777" w:rsidR="002178AE" w:rsidRPr="0088399A" w:rsidRDefault="002178AE" w:rsidP="00DF3FBF">
            <w:pPr>
              <w:pStyle w:val="TableBodyCopyCADTH"/>
              <w:rPr>
                <w:rFonts w:cs="Arial"/>
              </w:rPr>
            </w:pPr>
          </w:p>
        </w:tc>
      </w:tr>
    </w:tbl>
    <w:p w14:paraId="6E947A0C" w14:textId="77777777" w:rsidR="0088399A" w:rsidRPr="0088399A" w:rsidRDefault="0088399A" w:rsidP="0088399A">
      <w:pPr>
        <w:spacing w:before="120" w:line="276" w:lineRule="auto"/>
        <w:rPr>
          <w:rFonts w:ascii="Arial" w:hAnsi="Arial" w:cs="Arial"/>
          <w:sz w:val="14"/>
          <w:szCs w:val="18"/>
        </w:rPr>
      </w:pPr>
      <w:r w:rsidRPr="0088399A">
        <w:rPr>
          <w:rFonts w:ascii="Arial" w:hAnsi="Arial" w:cs="Arial"/>
          <w:sz w:val="14"/>
          <w:szCs w:val="18"/>
        </w:rPr>
        <w:t xml:space="preserve">AB = Alberta; BC = British Columbia; DND = Department of National Defence; MN = Manitoba; NB = New Brunswick; NIHB = Non-Insured Health Benefits Program; NL = Newfoundland and Labrador; NS = Nova Scotia; </w:t>
      </w:r>
      <w:r>
        <w:rPr>
          <w:rFonts w:ascii="Arial" w:hAnsi="Arial" w:cs="Arial"/>
          <w:sz w:val="14"/>
          <w:szCs w:val="18"/>
        </w:rPr>
        <w:t xml:space="preserve">                           </w:t>
      </w:r>
      <w:r w:rsidRPr="0088399A">
        <w:rPr>
          <w:rFonts w:ascii="Arial" w:hAnsi="Arial" w:cs="Arial"/>
          <w:sz w:val="14"/>
          <w:szCs w:val="18"/>
        </w:rPr>
        <w:t>ON = Ontario; PE = Prince Edward Island; SK = Saskatchewan; VAC =Veterans Affairs Canada.</w:t>
      </w:r>
    </w:p>
    <w:p w14:paraId="5788F364" w14:textId="77777777" w:rsidR="004B747C" w:rsidRPr="004B747C" w:rsidRDefault="004B747C" w:rsidP="006C4869">
      <w:pPr>
        <w:ind w:left="270"/>
        <w:rPr>
          <w:rFonts w:ascii="Arial" w:hAnsi="Arial" w:cs="Arial"/>
          <w:b/>
          <w:sz w:val="22"/>
          <w:szCs w:val="22"/>
        </w:rPr>
      </w:pPr>
    </w:p>
    <w:p w14:paraId="2E545FB7" w14:textId="0149B9A1" w:rsidR="006C4869" w:rsidRPr="0088399A" w:rsidRDefault="006C4869" w:rsidP="0088399A">
      <w:pPr>
        <w:rPr>
          <w:rFonts w:ascii="Arial" w:hAnsi="Arial" w:cs="Arial"/>
          <w:sz w:val="18"/>
          <w:szCs w:val="20"/>
        </w:rPr>
      </w:pPr>
      <w:r w:rsidRPr="0088399A">
        <w:rPr>
          <w:rFonts w:ascii="Arial" w:hAnsi="Arial" w:cs="Arial"/>
          <w:b/>
          <w:sz w:val="18"/>
          <w:szCs w:val="20"/>
        </w:rPr>
        <w:t xml:space="preserve">Step 2: </w:t>
      </w:r>
      <w:r w:rsidRPr="0088399A">
        <w:rPr>
          <w:rFonts w:ascii="Arial" w:hAnsi="Arial" w:cs="Arial"/>
          <w:sz w:val="18"/>
          <w:szCs w:val="20"/>
        </w:rPr>
        <w:t>For all restricted benefit entries (RES), please state the criteria used by each public drug p</w:t>
      </w:r>
      <w:r w:rsidR="005A3CB6" w:rsidRPr="0088399A">
        <w:rPr>
          <w:rFonts w:ascii="Arial" w:hAnsi="Arial" w:cs="Arial"/>
          <w:sz w:val="18"/>
          <w:szCs w:val="20"/>
        </w:rPr>
        <w:t>rogram/cancer agency</w:t>
      </w:r>
      <w:r w:rsidRPr="0088399A">
        <w:rPr>
          <w:rFonts w:ascii="Arial" w:hAnsi="Arial" w:cs="Arial"/>
          <w:sz w:val="18"/>
          <w:szCs w:val="20"/>
        </w:rPr>
        <w:t>. Use a separate table for each indication and add or delete rows as necessary.</w:t>
      </w:r>
    </w:p>
    <w:p w14:paraId="75E8CB90" w14:textId="77777777" w:rsidR="006C4869" w:rsidRPr="004B747C" w:rsidRDefault="006C4869" w:rsidP="006C4869">
      <w:pPr>
        <w:rPr>
          <w:rFonts w:ascii="Arial" w:hAnsi="Arial" w:cs="Arial"/>
          <w:sz w:val="10"/>
          <w:szCs w:val="10"/>
        </w:rPr>
      </w:pPr>
    </w:p>
    <w:p w14:paraId="0CAEB70F" w14:textId="00B89E37" w:rsidR="004B747C" w:rsidRPr="0088399A" w:rsidRDefault="004B747C" w:rsidP="0088399A">
      <w:pPr>
        <w:spacing w:after="120"/>
        <w:rPr>
          <w:rFonts w:ascii="Arial" w:hAnsi="Arial" w:cs="Arial"/>
          <w:b/>
          <w:color w:val="0067B9"/>
          <w:sz w:val="18"/>
          <w:szCs w:val="18"/>
        </w:rPr>
      </w:pPr>
      <w:r w:rsidRPr="0088399A">
        <w:rPr>
          <w:rFonts w:ascii="Arial" w:hAnsi="Arial" w:cs="Arial"/>
          <w:b/>
          <w:color w:val="0067B9"/>
          <w:sz w:val="18"/>
          <w:szCs w:val="18"/>
        </w:rPr>
        <w:t>Restricted Benefit Criteria for (</w:t>
      </w:r>
      <w:r w:rsidR="002178AE" w:rsidRPr="0088399A">
        <w:rPr>
          <w:rFonts w:ascii="Arial" w:hAnsi="Arial" w:cs="Arial"/>
          <w:b/>
          <w:color w:val="0067B9"/>
          <w:sz w:val="18"/>
          <w:szCs w:val="18"/>
        </w:rPr>
        <w:t>N</w:t>
      </w:r>
      <w:r w:rsidRPr="0088399A">
        <w:rPr>
          <w:rFonts w:ascii="Arial" w:hAnsi="Arial" w:cs="Arial"/>
          <w:b/>
          <w:color w:val="0067B9"/>
          <w:sz w:val="18"/>
          <w:szCs w:val="18"/>
        </w:rPr>
        <w:t>ame of reference product) for the treatment of (state the indication)</w:t>
      </w:r>
      <w:r w:rsidR="002178AE" w:rsidRPr="0088399A">
        <w:rPr>
          <w:rFonts w:cs="Arial"/>
          <w:b/>
          <w:color w:val="0067B9"/>
          <w:sz w:val="18"/>
          <w:szCs w:val="18"/>
        </w:rPr>
        <w:t xml:space="preserve"> </w:t>
      </w:r>
      <w:r w:rsidR="002178AE" w:rsidRPr="0088399A">
        <w:rPr>
          <w:rFonts w:ascii="Arial" w:hAnsi="Arial" w:cs="Arial"/>
          <w:b/>
          <w:color w:val="0067B9"/>
          <w:sz w:val="18"/>
          <w:szCs w:val="18"/>
        </w:rPr>
        <w:t>(</w:t>
      </w:r>
      <w:r w:rsidR="002178AE" w:rsidRPr="0088399A">
        <w:rPr>
          <w:rFonts w:ascii="Arial" w:hAnsi="Arial" w:cs="Arial"/>
          <w:b/>
          <w:i/>
          <w:color w:val="0067B9"/>
          <w:sz w:val="18"/>
          <w:szCs w:val="18"/>
        </w:rPr>
        <w:t>To be completed by the manufacturer</w:t>
      </w:r>
      <w:r w:rsidR="002178AE" w:rsidRPr="0088399A">
        <w:rPr>
          <w:rFonts w:ascii="Arial" w:hAnsi="Arial" w:cs="Arial"/>
          <w:b/>
          <w:color w:val="0067B9"/>
          <w:sz w:val="18"/>
          <w:szCs w:val="18"/>
        </w:rPr>
        <w: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258"/>
        <w:gridCol w:w="11156"/>
      </w:tblGrid>
      <w:tr w:rsidR="004B747C" w:rsidRPr="0088399A" w14:paraId="1ECC68BA" w14:textId="77777777" w:rsidTr="0088399A">
        <w:trPr>
          <w:trHeight w:val="277"/>
        </w:trPr>
        <w:tc>
          <w:tcPr>
            <w:tcW w:w="1130" w:type="pct"/>
            <w:tcBorders>
              <w:right w:val="single" w:sz="4" w:space="0" w:color="FFFFFF" w:themeColor="background1"/>
            </w:tcBorders>
            <w:shd w:val="clear" w:color="auto" w:fill="0067B9"/>
            <w:vAlign w:val="center"/>
          </w:tcPr>
          <w:p w14:paraId="25B17233" w14:textId="5235F080" w:rsidR="004B747C" w:rsidRPr="0088399A" w:rsidRDefault="004B747C" w:rsidP="0088399A">
            <w:pPr>
              <w:pStyle w:val="TableHeadingCADTH"/>
              <w:spacing w:before="40" w:after="40"/>
              <w:rPr>
                <w:rFonts w:cs="Arial"/>
                <w:sz w:val="18"/>
                <w:szCs w:val="18"/>
                <w:lang w:eastAsia="en-CA"/>
              </w:rPr>
            </w:pPr>
            <w:r w:rsidRPr="0088399A">
              <w:rPr>
                <w:rFonts w:cs="Arial"/>
                <w:sz w:val="18"/>
                <w:szCs w:val="18"/>
                <w:lang w:eastAsia="en-CA"/>
              </w:rPr>
              <w:t>Drug P</w:t>
            </w:r>
            <w:r w:rsidR="005A3CB6" w:rsidRPr="0088399A">
              <w:rPr>
                <w:rFonts w:cs="Arial"/>
                <w:sz w:val="18"/>
                <w:szCs w:val="18"/>
                <w:lang w:eastAsia="en-CA"/>
              </w:rPr>
              <w:t>rogram/Cancer Agency</w:t>
            </w:r>
          </w:p>
        </w:tc>
        <w:tc>
          <w:tcPr>
            <w:tcW w:w="3870" w:type="pct"/>
            <w:tcBorders>
              <w:left w:val="single" w:sz="4" w:space="0" w:color="FFFFFF" w:themeColor="background1"/>
            </w:tcBorders>
            <w:shd w:val="clear" w:color="auto" w:fill="0067B9"/>
            <w:vAlign w:val="center"/>
            <w:hideMark/>
          </w:tcPr>
          <w:p w14:paraId="2376C766" w14:textId="77777777" w:rsidR="004B747C" w:rsidRPr="0088399A" w:rsidRDefault="004B747C" w:rsidP="0088399A">
            <w:pPr>
              <w:pStyle w:val="TableHeadingCADTH"/>
              <w:spacing w:before="40" w:after="40"/>
              <w:rPr>
                <w:rFonts w:cs="Arial"/>
                <w:sz w:val="18"/>
                <w:szCs w:val="18"/>
                <w:lang w:eastAsia="en-CA"/>
              </w:rPr>
            </w:pPr>
            <w:r w:rsidRPr="0088399A">
              <w:rPr>
                <w:rFonts w:cs="Arial"/>
                <w:sz w:val="18"/>
                <w:szCs w:val="18"/>
                <w:lang w:eastAsia="en-CA"/>
              </w:rPr>
              <w:t>Criteria for Restricted Benefit</w:t>
            </w:r>
          </w:p>
        </w:tc>
      </w:tr>
      <w:tr w:rsidR="004B747C" w:rsidRPr="0088399A" w14:paraId="1233AB16" w14:textId="77777777" w:rsidTr="0088399A">
        <w:trPr>
          <w:trHeight w:val="300"/>
        </w:trPr>
        <w:tc>
          <w:tcPr>
            <w:tcW w:w="1130" w:type="pct"/>
            <w:shd w:val="clear" w:color="auto" w:fill="auto"/>
            <w:vAlign w:val="center"/>
          </w:tcPr>
          <w:p w14:paraId="22DA64CA" w14:textId="77777777" w:rsidR="004B747C" w:rsidRPr="0088399A" w:rsidRDefault="004B747C" w:rsidP="00DF3FBF">
            <w:pPr>
              <w:pStyle w:val="TableBodyCopyCADTH"/>
              <w:rPr>
                <w:rFonts w:cs="Arial"/>
                <w:b/>
                <w:lang w:eastAsia="en-CA"/>
              </w:rPr>
            </w:pPr>
            <w:r w:rsidRPr="0088399A">
              <w:rPr>
                <w:rFonts w:cs="Arial"/>
                <w:b/>
                <w:lang w:eastAsia="en-CA"/>
              </w:rPr>
              <w:t xml:space="preserve">Add name </w:t>
            </w:r>
          </w:p>
        </w:tc>
        <w:tc>
          <w:tcPr>
            <w:tcW w:w="3870" w:type="pct"/>
            <w:shd w:val="clear" w:color="auto" w:fill="auto"/>
            <w:vAlign w:val="center"/>
            <w:hideMark/>
          </w:tcPr>
          <w:p w14:paraId="2F595C38" w14:textId="77777777" w:rsidR="004B747C" w:rsidRPr="0088399A" w:rsidRDefault="004B747C" w:rsidP="00DF3FBF">
            <w:pPr>
              <w:pStyle w:val="TableBodyCopyCADTH"/>
              <w:rPr>
                <w:rFonts w:cs="Arial"/>
                <w:lang w:eastAsia="en-CA"/>
              </w:rPr>
            </w:pPr>
            <w:r w:rsidRPr="0088399A">
              <w:rPr>
                <w:rFonts w:cs="Arial"/>
                <w:lang w:eastAsia="en-CA"/>
              </w:rPr>
              <w:t xml:space="preserve"> State the exact criteria </w:t>
            </w:r>
          </w:p>
        </w:tc>
      </w:tr>
      <w:tr w:rsidR="004B747C" w:rsidRPr="0088399A" w14:paraId="2E7508F4" w14:textId="77777777" w:rsidTr="0088399A">
        <w:trPr>
          <w:trHeight w:val="300"/>
        </w:trPr>
        <w:tc>
          <w:tcPr>
            <w:tcW w:w="1130" w:type="pct"/>
            <w:shd w:val="clear" w:color="auto" w:fill="auto"/>
            <w:vAlign w:val="center"/>
          </w:tcPr>
          <w:p w14:paraId="63371D31" w14:textId="77777777" w:rsidR="004B747C" w:rsidRPr="0088399A" w:rsidRDefault="004B747C" w:rsidP="00DF3FBF">
            <w:pPr>
              <w:pStyle w:val="TableBodyCopyCADTH"/>
              <w:rPr>
                <w:rFonts w:cs="Arial"/>
                <w:b/>
                <w:lang w:eastAsia="en-CA"/>
              </w:rPr>
            </w:pPr>
            <w:r w:rsidRPr="0088399A">
              <w:rPr>
                <w:rFonts w:cs="Arial"/>
                <w:b/>
                <w:lang w:eastAsia="en-CA"/>
              </w:rPr>
              <w:t xml:space="preserve">Add name </w:t>
            </w:r>
          </w:p>
        </w:tc>
        <w:tc>
          <w:tcPr>
            <w:tcW w:w="3870" w:type="pct"/>
            <w:shd w:val="clear" w:color="auto" w:fill="auto"/>
            <w:vAlign w:val="center"/>
            <w:hideMark/>
          </w:tcPr>
          <w:p w14:paraId="5467D577" w14:textId="77777777" w:rsidR="004B747C" w:rsidRPr="0088399A" w:rsidRDefault="004B747C" w:rsidP="00DF3FBF">
            <w:pPr>
              <w:pStyle w:val="TableBodyCopyCADTH"/>
              <w:rPr>
                <w:rFonts w:cs="Arial"/>
                <w:lang w:eastAsia="en-CA"/>
              </w:rPr>
            </w:pPr>
            <w:r w:rsidRPr="0088399A">
              <w:rPr>
                <w:rFonts w:cs="Arial"/>
                <w:lang w:eastAsia="en-CA"/>
              </w:rPr>
              <w:t xml:space="preserve"> State the exact criteria </w:t>
            </w:r>
          </w:p>
        </w:tc>
      </w:tr>
      <w:tr w:rsidR="004B747C" w:rsidRPr="0088399A" w14:paraId="1088D8B1" w14:textId="77777777" w:rsidTr="0088399A">
        <w:trPr>
          <w:trHeight w:val="300"/>
        </w:trPr>
        <w:tc>
          <w:tcPr>
            <w:tcW w:w="1130" w:type="pct"/>
            <w:shd w:val="clear" w:color="auto" w:fill="auto"/>
            <w:vAlign w:val="center"/>
          </w:tcPr>
          <w:p w14:paraId="5AE5407F" w14:textId="77777777" w:rsidR="004B747C" w:rsidRPr="0088399A" w:rsidRDefault="004B747C" w:rsidP="00DF3FBF">
            <w:pPr>
              <w:pStyle w:val="TableBodyCopyCADTH"/>
              <w:rPr>
                <w:rFonts w:cs="Arial"/>
                <w:b/>
                <w:lang w:eastAsia="en-CA"/>
              </w:rPr>
            </w:pPr>
            <w:r w:rsidRPr="0088399A">
              <w:rPr>
                <w:rFonts w:cs="Arial"/>
                <w:b/>
                <w:lang w:eastAsia="en-CA"/>
              </w:rPr>
              <w:t xml:space="preserve">Add name </w:t>
            </w:r>
          </w:p>
        </w:tc>
        <w:tc>
          <w:tcPr>
            <w:tcW w:w="3870" w:type="pct"/>
            <w:shd w:val="clear" w:color="auto" w:fill="auto"/>
            <w:vAlign w:val="center"/>
            <w:hideMark/>
          </w:tcPr>
          <w:p w14:paraId="27E82965" w14:textId="77777777" w:rsidR="004B747C" w:rsidRPr="0088399A" w:rsidRDefault="004B747C" w:rsidP="00DF3FBF">
            <w:pPr>
              <w:pStyle w:val="TableBodyCopyCADTH"/>
              <w:rPr>
                <w:rFonts w:cs="Arial"/>
                <w:lang w:eastAsia="en-CA"/>
              </w:rPr>
            </w:pPr>
            <w:r w:rsidRPr="0088399A">
              <w:rPr>
                <w:rFonts w:cs="Arial"/>
                <w:lang w:eastAsia="en-CA"/>
              </w:rPr>
              <w:t xml:space="preserve"> State the exact criteria </w:t>
            </w:r>
          </w:p>
        </w:tc>
      </w:tr>
    </w:tbl>
    <w:p w14:paraId="6CEDBF56" w14:textId="77777777" w:rsidR="004B747C" w:rsidRPr="0088399A" w:rsidRDefault="004B747C" w:rsidP="004B747C">
      <w:pPr>
        <w:pStyle w:val="TableTitleCADTH"/>
        <w:rPr>
          <w:rFonts w:cs="Arial"/>
          <w:sz w:val="18"/>
          <w:szCs w:val="18"/>
        </w:rPr>
      </w:pPr>
    </w:p>
    <w:p w14:paraId="56F6EB67" w14:textId="4E226947" w:rsidR="004B747C" w:rsidRPr="0088399A" w:rsidRDefault="004B747C" w:rsidP="0088399A">
      <w:pPr>
        <w:spacing w:after="120"/>
        <w:rPr>
          <w:rFonts w:ascii="Arial" w:hAnsi="Arial" w:cs="Arial"/>
          <w:b/>
          <w:color w:val="0067B9"/>
          <w:sz w:val="18"/>
          <w:szCs w:val="18"/>
        </w:rPr>
      </w:pPr>
      <w:r w:rsidRPr="0088399A">
        <w:rPr>
          <w:rFonts w:ascii="Arial" w:hAnsi="Arial" w:cs="Arial"/>
          <w:b/>
          <w:color w:val="0067B9"/>
          <w:sz w:val="18"/>
          <w:szCs w:val="18"/>
        </w:rPr>
        <w:t>Restricted Benefit Criteria for (</w:t>
      </w:r>
      <w:r w:rsidR="002178AE" w:rsidRPr="0088399A">
        <w:rPr>
          <w:rFonts w:ascii="Arial" w:hAnsi="Arial" w:cs="Arial"/>
          <w:b/>
          <w:color w:val="0067B9"/>
          <w:sz w:val="18"/>
          <w:szCs w:val="18"/>
        </w:rPr>
        <w:t>N</w:t>
      </w:r>
      <w:r w:rsidRPr="0088399A">
        <w:rPr>
          <w:rFonts w:ascii="Arial" w:hAnsi="Arial" w:cs="Arial"/>
          <w:b/>
          <w:color w:val="0067B9"/>
          <w:sz w:val="18"/>
          <w:szCs w:val="18"/>
        </w:rPr>
        <w:t>ame of other biosimilar) for the treatment of (state the indication)</w:t>
      </w:r>
      <w:r w:rsidR="002178AE" w:rsidRPr="0088399A">
        <w:rPr>
          <w:rFonts w:ascii="Arial" w:hAnsi="Arial" w:cs="Arial"/>
          <w:b/>
          <w:color w:val="0067B9"/>
          <w:sz w:val="18"/>
          <w:szCs w:val="18"/>
        </w:rPr>
        <w:t xml:space="preserve"> (</w:t>
      </w:r>
      <w:r w:rsidR="002178AE" w:rsidRPr="0088399A">
        <w:rPr>
          <w:rFonts w:ascii="Arial" w:hAnsi="Arial" w:cs="Arial"/>
          <w:b/>
          <w:i/>
          <w:color w:val="0067B9"/>
          <w:sz w:val="18"/>
          <w:szCs w:val="18"/>
        </w:rPr>
        <w:t>To be completed by the manufacturer</w:t>
      </w:r>
      <w:r w:rsidR="002178AE" w:rsidRPr="0088399A">
        <w:rPr>
          <w:rFonts w:ascii="Arial" w:hAnsi="Arial" w:cs="Arial"/>
          <w:b/>
          <w:color w:val="0067B9"/>
          <w:sz w:val="18"/>
          <w:szCs w:val="18"/>
        </w:rPr>
        <w:t>)</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258"/>
        <w:gridCol w:w="11156"/>
      </w:tblGrid>
      <w:tr w:rsidR="004B747C" w:rsidRPr="0088399A" w14:paraId="4219B665" w14:textId="77777777" w:rsidTr="0088399A">
        <w:trPr>
          <w:trHeight w:val="277"/>
        </w:trPr>
        <w:tc>
          <w:tcPr>
            <w:tcW w:w="1130" w:type="pct"/>
            <w:tcBorders>
              <w:right w:val="single" w:sz="4" w:space="0" w:color="FFFFFF" w:themeColor="background1"/>
            </w:tcBorders>
            <w:shd w:val="clear" w:color="auto" w:fill="0067B9"/>
            <w:vAlign w:val="center"/>
          </w:tcPr>
          <w:p w14:paraId="59B1C122" w14:textId="245F5FD3" w:rsidR="004B747C" w:rsidRPr="0088399A" w:rsidRDefault="005A3CB6" w:rsidP="0088399A">
            <w:pPr>
              <w:pStyle w:val="TableHeadingCADTH"/>
              <w:spacing w:before="40" w:after="40"/>
              <w:rPr>
                <w:rFonts w:cs="Arial"/>
                <w:sz w:val="18"/>
                <w:szCs w:val="18"/>
                <w:lang w:eastAsia="en-CA"/>
              </w:rPr>
            </w:pPr>
            <w:r w:rsidRPr="0088399A">
              <w:rPr>
                <w:rFonts w:cs="Arial"/>
                <w:sz w:val="18"/>
                <w:szCs w:val="18"/>
                <w:lang w:eastAsia="en-CA"/>
              </w:rPr>
              <w:t>Drug Program/Cancer Agency</w:t>
            </w:r>
          </w:p>
        </w:tc>
        <w:tc>
          <w:tcPr>
            <w:tcW w:w="3870" w:type="pct"/>
            <w:tcBorders>
              <w:left w:val="single" w:sz="4" w:space="0" w:color="FFFFFF" w:themeColor="background1"/>
            </w:tcBorders>
            <w:shd w:val="clear" w:color="auto" w:fill="0067B9"/>
            <w:vAlign w:val="center"/>
            <w:hideMark/>
          </w:tcPr>
          <w:p w14:paraId="134B12B7" w14:textId="77777777" w:rsidR="004B747C" w:rsidRPr="0088399A" w:rsidRDefault="004B747C" w:rsidP="0088399A">
            <w:pPr>
              <w:pStyle w:val="TableHeadingCADTH"/>
              <w:spacing w:before="40" w:after="40"/>
              <w:rPr>
                <w:rFonts w:cs="Arial"/>
                <w:sz w:val="18"/>
                <w:szCs w:val="18"/>
                <w:lang w:eastAsia="en-CA"/>
              </w:rPr>
            </w:pPr>
            <w:r w:rsidRPr="0088399A">
              <w:rPr>
                <w:rFonts w:cs="Arial"/>
                <w:sz w:val="18"/>
                <w:szCs w:val="18"/>
                <w:lang w:eastAsia="en-CA"/>
              </w:rPr>
              <w:t>Criteria for Restricted Benefit</w:t>
            </w:r>
          </w:p>
        </w:tc>
      </w:tr>
      <w:tr w:rsidR="004B747C" w:rsidRPr="0088399A" w14:paraId="61DFF71E" w14:textId="77777777" w:rsidTr="0088399A">
        <w:trPr>
          <w:trHeight w:val="300"/>
        </w:trPr>
        <w:tc>
          <w:tcPr>
            <w:tcW w:w="1130" w:type="pct"/>
            <w:shd w:val="clear" w:color="auto" w:fill="auto"/>
            <w:vAlign w:val="center"/>
          </w:tcPr>
          <w:p w14:paraId="6F771835" w14:textId="77777777" w:rsidR="004B747C" w:rsidRPr="0088399A" w:rsidRDefault="004B747C" w:rsidP="00DF3FBF">
            <w:pPr>
              <w:pStyle w:val="TableBodyCopyCADTH"/>
              <w:rPr>
                <w:rFonts w:cs="Arial"/>
                <w:b/>
                <w:lang w:eastAsia="en-CA"/>
              </w:rPr>
            </w:pPr>
            <w:r w:rsidRPr="0088399A">
              <w:rPr>
                <w:rFonts w:cs="Arial"/>
                <w:b/>
                <w:lang w:eastAsia="en-CA"/>
              </w:rPr>
              <w:t xml:space="preserve">Add name </w:t>
            </w:r>
          </w:p>
        </w:tc>
        <w:tc>
          <w:tcPr>
            <w:tcW w:w="3870" w:type="pct"/>
            <w:shd w:val="clear" w:color="auto" w:fill="auto"/>
            <w:vAlign w:val="center"/>
            <w:hideMark/>
          </w:tcPr>
          <w:p w14:paraId="46E88916" w14:textId="77777777" w:rsidR="004B747C" w:rsidRPr="0088399A" w:rsidRDefault="004B747C" w:rsidP="00DF3FBF">
            <w:pPr>
              <w:pStyle w:val="TableBodyCopyCADTH"/>
              <w:rPr>
                <w:rFonts w:cs="Arial"/>
                <w:lang w:eastAsia="en-CA"/>
              </w:rPr>
            </w:pPr>
            <w:r w:rsidRPr="0088399A">
              <w:rPr>
                <w:rFonts w:cs="Arial"/>
                <w:lang w:eastAsia="en-CA"/>
              </w:rPr>
              <w:t xml:space="preserve"> State the exact criteria </w:t>
            </w:r>
          </w:p>
        </w:tc>
      </w:tr>
      <w:tr w:rsidR="004B747C" w:rsidRPr="0088399A" w14:paraId="55759B03" w14:textId="77777777" w:rsidTr="0088399A">
        <w:trPr>
          <w:trHeight w:val="300"/>
        </w:trPr>
        <w:tc>
          <w:tcPr>
            <w:tcW w:w="1130" w:type="pct"/>
            <w:shd w:val="clear" w:color="auto" w:fill="auto"/>
            <w:vAlign w:val="center"/>
          </w:tcPr>
          <w:p w14:paraId="681829D7" w14:textId="77777777" w:rsidR="004B747C" w:rsidRPr="0088399A" w:rsidRDefault="004B747C" w:rsidP="00DF3FBF">
            <w:pPr>
              <w:pStyle w:val="TableBodyCopyCADTH"/>
              <w:rPr>
                <w:rFonts w:cs="Arial"/>
                <w:b/>
                <w:lang w:eastAsia="en-CA"/>
              </w:rPr>
            </w:pPr>
            <w:r w:rsidRPr="0088399A">
              <w:rPr>
                <w:rFonts w:cs="Arial"/>
                <w:b/>
                <w:lang w:eastAsia="en-CA"/>
              </w:rPr>
              <w:t xml:space="preserve">Add name </w:t>
            </w:r>
          </w:p>
        </w:tc>
        <w:tc>
          <w:tcPr>
            <w:tcW w:w="3870" w:type="pct"/>
            <w:shd w:val="clear" w:color="auto" w:fill="auto"/>
            <w:vAlign w:val="center"/>
            <w:hideMark/>
          </w:tcPr>
          <w:p w14:paraId="020A052F" w14:textId="77777777" w:rsidR="004B747C" w:rsidRPr="0088399A" w:rsidRDefault="004B747C" w:rsidP="00DF3FBF">
            <w:pPr>
              <w:pStyle w:val="TableBodyCopyCADTH"/>
              <w:rPr>
                <w:rFonts w:cs="Arial"/>
                <w:lang w:eastAsia="en-CA"/>
              </w:rPr>
            </w:pPr>
            <w:r w:rsidRPr="0088399A">
              <w:rPr>
                <w:rFonts w:cs="Arial"/>
                <w:lang w:eastAsia="en-CA"/>
              </w:rPr>
              <w:t xml:space="preserve"> State the exact criteria </w:t>
            </w:r>
          </w:p>
        </w:tc>
      </w:tr>
      <w:tr w:rsidR="004B747C" w:rsidRPr="0088399A" w14:paraId="42E498AD" w14:textId="77777777" w:rsidTr="0088399A">
        <w:trPr>
          <w:trHeight w:val="300"/>
        </w:trPr>
        <w:tc>
          <w:tcPr>
            <w:tcW w:w="1130" w:type="pct"/>
            <w:shd w:val="clear" w:color="auto" w:fill="auto"/>
            <w:vAlign w:val="center"/>
          </w:tcPr>
          <w:p w14:paraId="1BC8B21D" w14:textId="77777777" w:rsidR="004B747C" w:rsidRPr="0088399A" w:rsidRDefault="004B747C" w:rsidP="00DF3FBF">
            <w:pPr>
              <w:pStyle w:val="TableBodyCopyCADTH"/>
              <w:rPr>
                <w:rFonts w:cs="Arial"/>
                <w:b/>
                <w:lang w:eastAsia="en-CA"/>
              </w:rPr>
            </w:pPr>
            <w:r w:rsidRPr="0088399A">
              <w:rPr>
                <w:rFonts w:cs="Arial"/>
                <w:b/>
                <w:lang w:eastAsia="en-CA"/>
              </w:rPr>
              <w:t xml:space="preserve">Add name </w:t>
            </w:r>
          </w:p>
        </w:tc>
        <w:tc>
          <w:tcPr>
            <w:tcW w:w="3870" w:type="pct"/>
            <w:shd w:val="clear" w:color="auto" w:fill="auto"/>
            <w:vAlign w:val="center"/>
            <w:hideMark/>
          </w:tcPr>
          <w:p w14:paraId="7D65BBDA" w14:textId="77777777" w:rsidR="004B747C" w:rsidRPr="0088399A" w:rsidRDefault="004B747C" w:rsidP="00DF3FBF">
            <w:pPr>
              <w:pStyle w:val="TableBodyCopyCADTH"/>
              <w:rPr>
                <w:rFonts w:cs="Arial"/>
                <w:lang w:eastAsia="en-CA"/>
              </w:rPr>
            </w:pPr>
            <w:r w:rsidRPr="0088399A">
              <w:rPr>
                <w:rFonts w:cs="Arial"/>
                <w:lang w:eastAsia="en-CA"/>
              </w:rPr>
              <w:t xml:space="preserve"> State the exact criteria </w:t>
            </w:r>
          </w:p>
        </w:tc>
      </w:tr>
    </w:tbl>
    <w:p w14:paraId="56C1EFB3" w14:textId="77777777" w:rsidR="004B747C" w:rsidRPr="0088399A" w:rsidRDefault="004B747C" w:rsidP="004B747C">
      <w:pPr>
        <w:rPr>
          <w:rFonts w:ascii="Arial" w:hAnsi="Arial" w:cs="Arial"/>
          <w:sz w:val="18"/>
          <w:szCs w:val="18"/>
        </w:rPr>
        <w:sectPr w:rsidR="004B747C" w:rsidRPr="0088399A" w:rsidSect="00204D95">
          <w:headerReference w:type="default" r:id="rId18"/>
          <w:footerReference w:type="default" r:id="rId19"/>
          <w:pgSz w:w="15840" w:h="12240" w:orient="landscape"/>
          <w:pgMar w:top="2362" w:right="821" w:bottom="1454" w:left="821" w:header="720" w:footer="720" w:gutter="0"/>
          <w:cols w:space="720"/>
          <w:docGrid w:linePitch="360"/>
        </w:sectPr>
      </w:pPr>
    </w:p>
    <w:p w14:paraId="370B69FE" w14:textId="7CE14E17" w:rsidR="00FF44D6" w:rsidRPr="0088399A" w:rsidRDefault="00FF44D6" w:rsidP="00CF4A55">
      <w:pPr>
        <w:spacing w:after="120"/>
        <w:rPr>
          <w:rFonts w:ascii="Arial" w:hAnsi="Arial" w:cs="Arial"/>
          <w:b/>
          <w:color w:val="0067B9"/>
          <w:sz w:val="26"/>
          <w:szCs w:val="26"/>
        </w:rPr>
      </w:pPr>
      <w:bookmarkStart w:id="1" w:name="_Ref487006903"/>
      <w:r w:rsidRPr="0088399A">
        <w:rPr>
          <w:rFonts w:ascii="Arial" w:hAnsi="Arial" w:cs="Arial"/>
          <w:b/>
          <w:color w:val="0067B9"/>
          <w:sz w:val="26"/>
          <w:szCs w:val="26"/>
        </w:rPr>
        <w:lastRenderedPageBreak/>
        <w:t xml:space="preserve">Appendix </w:t>
      </w:r>
      <w:r w:rsidR="00504EB3" w:rsidRPr="0088399A">
        <w:rPr>
          <w:rFonts w:ascii="Arial" w:hAnsi="Arial" w:cs="Arial"/>
          <w:b/>
          <w:color w:val="0067B9"/>
          <w:sz w:val="26"/>
          <w:szCs w:val="26"/>
        </w:rPr>
        <w:fldChar w:fldCharType="begin"/>
      </w:r>
      <w:r w:rsidR="00504EB3" w:rsidRPr="0088399A">
        <w:rPr>
          <w:rFonts w:ascii="Arial" w:hAnsi="Arial" w:cs="Arial"/>
          <w:b/>
          <w:color w:val="0067B9"/>
          <w:sz w:val="26"/>
          <w:szCs w:val="26"/>
        </w:rPr>
        <w:instrText xml:space="preserve"> SEQ Appendix \* ALPHABETIC </w:instrText>
      </w:r>
      <w:r w:rsidR="00504EB3" w:rsidRPr="0088399A">
        <w:rPr>
          <w:rFonts w:ascii="Arial" w:hAnsi="Arial" w:cs="Arial"/>
          <w:b/>
          <w:color w:val="0067B9"/>
          <w:sz w:val="26"/>
          <w:szCs w:val="26"/>
        </w:rPr>
        <w:fldChar w:fldCharType="separate"/>
      </w:r>
      <w:r w:rsidRPr="0088399A">
        <w:rPr>
          <w:rFonts w:ascii="Arial" w:hAnsi="Arial" w:cs="Arial"/>
          <w:b/>
          <w:color w:val="0067B9"/>
          <w:sz w:val="26"/>
          <w:szCs w:val="26"/>
        </w:rPr>
        <w:t>A</w:t>
      </w:r>
      <w:r w:rsidR="00504EB3" w:rsidRPr="0088399A">
        <w:rPr>
          <w:rFonts w:ascii="Arial" w:hAnsi="Arial" w:cs="Arial"/>
          <w:b/>
          <w:color w:val="0067B9"/>
          <w:sz w:val="26"/>
          <w:szCs w:val="26"/>
        </w:rPr>
        <w:fldChar w:fldCharType="end"/>
      </w:r>
      <w:bookmarkEnd w:id="1"/>
      <w:r w:rsidRPr="0088399A">
        <w:rPr>
          <w:rFonts w:ascii="Arial" w:hAnsi="Arial" w:cs="Arial"/>
          <w:b/>
          <w:color w:val="0067B9"/>
          <w:sz w:val="26"/>
          <w:szCs w:val="26"/>
        </w:rPr>
        <w:t xml:space="preserve">: CADTH </w:t>
      </w:r>
      <w:r w:rsidR="001C2C05" w:rsidRPr="0088399A">
        <w:rPr>
          <w:rFonts w:ascii="Arial" w:hAnsi="Arial" w:cs="Arial"/>
          <w:b/>
          <w:color w:val="0067B9"/>
          <w:sz w:val="26"/>
          <w:szCs w:val="26"/>
        </w:rPr>
        <w:t xml:space="preserve">Biosimilars Patient Group(s) </w:t>
      </w:r>
      <w:r w:rsidRPr="0088399A">
        <w:rPr>
          <w:rFonts w:ascii="Arial" w:hAnsi="Arial" w:cs="Arial"/>
          <w:b/>
          <w:color w:val="0067B9"/>
          <w:sz w:val="26"/>
          <w:szCs w:val="26"/>
        </w:rPr>
        <w:t>Input</w:t>
      </w:r>
    </w:p>
    <w:p w14:paraId="369D219C" w14:textId="1BA1739E" w:rsidR="000A2628" w:rsidRPr="0088399A" w:rsidRDefault="00150C8A" w:rsidP="00CF4A55">
      <w:pPr>
        <w:spacing w:line="276" w:lineRule="auto"/>
        <w:rPr>
          <w:rFonts w:ascii="Arial" w:hAnsi="Arial" w:cs="Arial"/>
          <w:b/>
          <w:sz w:val="18"/>
          <w:szCs w:val="18"/>
        </w:rPr>
      </w:pPr>
      <w:r w:rsidRPr="0088399A">
        <w:rPr>
          <w:rFonts w:ascii="Arial" w:hAnsi="Arial" w:cs="Arial"/>
          <w:b/>
          <w:sz w:val="18"/>
          <w:szCs w:val="18"/>
        </w:rPr>
        <w:t>Important Note</w:t>
      </w:r>
      <w:r w:rsidR="000A2628" w:rsidRPr="0088399A">
        <w:rPr>
          <w:rFonts w:ascii="Arial" w:hAnsi="Arial" w:cs="Arial"/>
          <w:b/>
          <w:sz w:val="18"/>
          <w:szCs w:val="18"/>
        </w:rPr>
        <w:t xml:space="preserve"> for Patient Group</w:t>
      </w:r>
      <w:r w:rsidR="005A77F2" w:rsidRPr="0088399A">
        <w:rPr>
          <w:rFonts w:ascii="Arial" w:hAnsi="Arial" w:cs="Arial"/>
          <w:b/>
          <w:sz w:val="18"/>
          <w:szCs w:val="18"/>
        </w:rPr>
        <w:t>(</w:t>
      </w:r>
      <w:r w:rsidR="000A2628" w:rsidRPr="0088399A">
        <w:rPr>
          <w:rFonts w:ascii="Arial" w:hAnsi="Arial" w:cs="Arial"/>
          <w:b/>
          <w:sz w:val="18"/>
          <w:szCs w:val="18"/>
        </w:rPr>
        <w:t>s</w:t>
      </w:r>
      <w:r w:rsidR="005A77F2" w:rsidRPr="0088399A">
        <w:rPr>
          <w:rFonts w:ascii="Arial" w:hAnsi="Arial" w:cs="Arial"/>
          <w:b/>
          <w:sz w:val="18"/>
          <w:szCs w:val="18"/>
        </w:rPr>
        <w:t>)</w:t>
      </w:r>
      <w:r w:rsidRPr="0088399A">
        <w:rPr>
          <w:rFonts w:ascii="Arial" w:hAnsi="Arial" w:cs="Arial"/>
          <w:b/>
          <w:sz w:val="18"/>
          <w:szCs w:val="18"/>
        </w:rPr>
        <w:t xml:space="preserve">: </w:t>
      </w:r>
    </w:p>
    <w:p w14:paraId="5F938AEE" w14:textId="6EB778FF" w:rsidR="00150C8A" w:rsidRPr="0088399A" w:rsidRDefault="00150C8A" w:rsidP="00CF4A55">
      <w:pPr>
        <w:spacing w:line="276" w:lineRule="auto"/>
        <w:rPr>
          <w:rFonts w:ascii="Arial" w:hAnsi="Arial" w:cs="Arial"/>
          <w:color w:val="000000" w:themeColor="text1"/>
          <w:sz w:val="18"/>
          <w:szCs w:val="18"/>
        </w:rPr>
      </w:pPr>
      <w:r w:rsidRPr="0088399A">
        <w:rPr>
          <w:rFonts w:ascii="Arial" w:hAnsi="Arial" w:cs="Arial"/>
          <w:sz w:val="18"/>
          <w:szCs w:val="18"/>
        </w:rPr>
        <w:t xml:space="preserve">Please </w:t>
      </w:r>
      <w:r w:rsidR="000A2628" w:rsidRPr="0088399A">
        <w:rPr>
          <w:rFonts w:ascii="Arial" w:hAnsi="Arial" w:cs="Arial"/>
          <w:sz w:val="18"/>
          <w:szCs w:val="18"/>
        </w:rPr>
        <w:t xml:space="preserve">use the </w:t>
      </w:r>
      <w:hyperlink r:id="rId20" w:history="1">
        <w:r w:rsidR="000A2628" w:rsidRPr="0067151D">
          <w:rPr>
            <w:rStyle w:val="Hyperlink"/>
            <w:rFonts w:ascii="Arial" w:hAnsi="Arial" w:cs="Arial"/>
            <w:b/>
            <w:sz w:val="18"/>
            <w:szCs w:val="18"/>
          </w:rPr>
          <w:t>Biosimilars Patient Input Template for CADTH CDR and pCODR Programs</w:t>
        </w:r>
      </w:hyperlink>
      <w:r w:rsidR="000A2628" w:rsidRPr="0088399A">
        <w:rPr>
          <w:rFonts w:ascii="Arial" w:hAnsi="Arial" w:cs="Arial"/>
          <w:sz w:val="18"/>
          <w:szCs w:val="18"/>
        </w:rPr>
        <w:t xml:space="preserve"> and </w:t>
      </w:r>
      <w:r w:rsidRPr="0088399A">
        <w:rPr>
          <w:rFonts w:ascii="Arial" w:hAnsi="Arial" w:cs="Arial"/>
          <w:sz w:val="18"/>
          <w:szCs w:val="18"/>
        </w:rPr>
        <w:t xml:space="preserve">the </w:t>
      </w:r>
      <w:hyperlink r:id="rId21" w:history="1">
        <w:r w:rsidRPr="0088399A">
          <w:rPr>
            <w:rStyle w:val="Hyperlink"/>
            <w:rFonts w:ascii="Arial" w:hAnsi="Arial" w:cs="Arial"/>
            <w:b/>
            <w:color w:val="0067B9"/>
            <w:sz w:val="18"/>
            <w:szCs w:val="18"/>
          </w:rPr>
          <w:t>Patient Group Conflict of Interest Declaration</w:t>
        </w:r>
      </w:hyperlink>
      <w:r w:rsidR="00BD7050" w:rsidRPr="0088399A">
        <w:rPr>
          <w:rStyle w:val="Hyperlink"/>
          <w:rFonts w:ascii="Arial" w:hAnsi="Arial" w:cs="Arial"/>
          <w:sz w:val="18"/>
          <w:szCs w:val="18"/>
          <w:u w:val="none"/>
        </w:rPr>
        <w:t xml:space="preserve"> </w:t>
      </w:r>
      <w:r w:rsidR="00BD7050" w:rsidRPr="0088399A">
        <w:rPr>
          <w:rStyle w:val="Hyperlink"/>
          <w:rFonts w:ascii="Arial" w:hAnsi="Arial" w:cs="Arial"/>
          <w:color w:val="000000" w:themeColor="text1"/>
          <w:sz w:val="18"/>
          <w:szCs w:val="18"/>
          <w:u w:val="none"/>
        </w:rPr>
        <w:t>to submit your input.</w:t>
      </w:r>
    </w:p>
    <w:p w14:paraId="59793152" w14:textId="5647B7E8" w:rsidR="00150C8A" w:rsidRDefault="00150C8A">
      <w:pPr>
        <w:rPr>
          <w:rFonts w:ascii="Arial" w:hAnsi="Arial" w:cs="Arial"/>
          <w:b/>
          <w:color w:val="0067B9"/>
        </w:rPr>
      </w:pPr>
      <w:bookmarkStart w:id="2" w:name="_Ref487808675"/>
      <w:r>
        <w:br w:type="page"/>
      </w:r>
    </w:p>
    <w:p w14:paraId="00274553" w14:textId="5647B7E8" w:rsidR="00FF44D6" w:rsidRDefault="00FF44D6" w:rsidP="00CF4A55">
      <w:pPr>
        <w:spacing w:before="260" w:after="120"/>
      </w:pPr>
      <w:r w:rsidRPr="00CF4A55">
        <w:rPr>
          <w:rFonts w:ascii="Arial" w:hAnsi="Arial" w:cs="Arial"/>
          <w:b/>
          <w:color w:val="0067B9"/>
          <w:sz w:val="26"/>
          <w:szCs w:val="26"/>
        </w:rPr>
        <w:lastRenderedPageBreak/>
        <w:t xml:space="preserve">Appendix </w:t>
      </w:r>
      <w:r w:rsidR="00504EB3" w:rsidRPr="00CF4A55">
        <w:rPr>
          <w:rFonts w:ascii="Arial" w:hAnsi="Arial" w:cs="Arial"/>
          <w:b/>
          <w:color w:val="0067B9"/>
          <w:sz w:val="26"/>
          <w:szCs w:val="26"/>
        </w:rPr>
        <w:fldChar w:fldCharType="begin"/>
      </w:r>
      <w:r w:rsidR="00504EB3" w:rsidRPr="00CF4A55">
        <w:rPr>
          <w:rFonts w:ascii="Arial" w:hAnsi="Arial" w:cs="Arial"/>
          <w:b/>
          <w:color w:val="0067B9"/>
          <w:sz w:val="26"/>
          <w:szCs w:val="26"/>
        </w:rPr>
        <w:instrText xml:space="preserve"> SEQ Appendix \* ALPHABETIC </w:instrText>
      </w:r>
      <w:r w:rsidR="00504EB3" w:rsidRPr="00CF4A55">
        <w:rPr>
          <w:rFonts w:ascii="Arial" w:hAnsi="Arial" w:cs="Arial"/>
          <w:b/>
          <w:color w:val="0067B9"/>
          <w:sz w:val="26"/>
          <w:szCs w:val="26"/>
        </w:rPr>
        <w:fldChar w:fldCharType="separate"/>
      </w:r>
      <w:r w:rsidRPr="00CF4A55">
        <w:rPr>
          <w:rFonts w:ascii="Arial" w:hAnsi="Arial" w:cs="Arial"/>
          <w:b/>
          <w:color w:val="0067B9"/>
          <w:sz w:val="26"/>
          <w:szCs w:val="26"/>
        </w:rPr>
        <w:t>B</w:t>
      </w:r>
      <w:r w:rsidR="00504EB3" w:rsidRPr="00CF4A55">
        <w:rPr>
          <w:rFonts w:ascii="Arial" w:hAnsi="Arial" w:cs="Arial"/>
          <w:b/>
          <w:color w:val="0067B9"/>
          <w:sz w:val="26"/>
          <w:szCs w:val="26"/>
        </w:rPr>
        <w:fldChar w:fldCharType="end"/>
      </w:r>
      <w:bookmarkEnd w:id="2"/>
      <w:r w:rsidRPr="00CF4A55">
        <w:rPr>
          <w:rFonts w:ascii="Arial" w:hAnsi="Arial" w:cs="Arial"/>
          <w:b/>
          <w:color w:val="0067B9"/>
          <w:sz w:val="26"/>
          <w:szCs w:val="26"/>
        </w:rPr>
        <w:t xml:space="preserve">: CADTH </w:t>
      </w:r>
      <w:r w:rsidR="001C2C05" w:rsidRPr="00CF4A55">
        <w:rPr>
          <w:rFonts w:ascii="Arial" w:hAnsi="Arial" w:cs="Arial"/>
          <w:b/>
          <w:color w:val="0067B9"/>
          <w:sz w:val="26"/>
          <w:szCs w:val="26"/>
        </w:rPr>
        <w:t xml:space="preserve">Biosimilars </w:t>
      </w:r>
      <w:r w:rsidRPr="00CF4A55">
        <w:rPr>
          <w:rFonts w:ascii="Arial" w:hAnsi="Arial" w:cs="Arial"/>
          <w:b/>
          <w:color w:val="0067B9"/>
          <w:sz w:val="26"/>
          <w:szCs w:val="26"/>
        </w:rPr>
        <w:t>Clinician</w:t>
      </w:r>
      <w:r w:rsidR="001C2C05" w:rsidRPr="00CF4A55">
        <w:rPr>
          <w:rFonts w:ascii="Arial" w:hAnsi="Arial" w:cs="Arial"/>
          <w:b/>
          <w:color w:val="0067B9"/>
          <w:sz w:val="26"/>
          <w:szCs w:val="26"/>
        </w:rPr>
        <w:t>(</w:t>
      </w:r>
      <w:r w:rsidRPr="00CF4A55">
        <w:rPr>
          <w:rFonts w:ascii="Arial" w:hAnsi="Arial" w:cs="Arial"/>
          <w:b/>
          <w:color w:val="0067B9"/>
          <w:sz w:val="26"/>
          <w:szCs w:val="26"/>
        </w:rPr>
        <w:t>s</w:t>
      </w:r>
      <w:r w:rsidR="001C2C05" w:rsidRPr="00CF4A55">
        <w:rPr>
          <w:rFonts w:ascii="Arial" w:hAnsi="Arial" w:cs="Arial"/>
          <w:b/>
          <w:color w:val="0067B9"/>
          <w:sz w:val="26"/>
          <w:szCs w:val="26"/>
        </w:rPr>
        <w:t>) Input</w:t>
      </w:r>
    </w:p>
    <w:p w14:paraId="471B9E51" w14:textId="6AA8F1A6" w:rsidR="00BD7050" w:rsidRPr="00CF4A55" w:rsidRDefault="00150C8A" w:rsidP="00CF4A55">
      <w:pPr>
        <w:pStyle w:val="Headinglvl1Working"/>
        <w:spacing w:before="0" w:after="0" w:line="276" w:lineRule="auto"/>
        <w:rPr>
          <w:color w:val="000000" w:themeColor="text1"/>
          <w:sz w:val="18"/>
          <w:szCs w:val="18"/>
        </w:rPr>
      </w:pPr>
      <w:bookmarkStart w:id="3" w:name="_Ref501375899"/>
      <w:r w:rsidRPr="00CF4A55">
        <w:rPr>
          <w:color w:val="000000" w:themeColor="text1"/>
          <w:sz w:val="18"/>
          <w:szCs w:val="18"/>
        </w:rPr>
        <w:t>Important Note</w:t>
      </w:r>
      <w:r w:rsidR="00BD7050" w:rsidRPr="00CF4A55">
        <w:rPr>
          <w:color w:val="000000" w:themeColor="text1"/>
          <w:sz w:val="18"/>
          <w:szCs w:val="18"/>
        </w:rPr>
        <w:t xml:space="preserve"> for Registered Clinician</w:t>
      </w:r>
      <w:r w:rsidR="005D30B4" w:rsidRPr="00CF4A55">
        <w:rPr>
          <w:color w:val="000000" w:themeColor="text1"/>
          <w:sz w:val="18"/>
          <w:szCs w:val="18"/>
        </w:rPr>
        <w:t>(</w:t>
      </w:r>
      <w:r w:rsidR="00BD7050" w:rsidRPr="00CF4A55">
        <w:rPr>
          <w:color w:val="000000" w:themeColor="text1"/>
          <w:sz w:val="18"/>
          <w:szCs w:val="18"/>
        </w:rPr>
        <w:t>s</w:t>
      </w:r>
      <w:r w:rsidR="005D30B4" w:rsidRPr="00CF4A55">
        <w:rPr>
          <w:color w:val="000000" w:themeColor="text1"/>
          <w:sz w:val="18"/>
          <w:szCs w:val="18"/>
        </w:rPr>
        <w:t>)</w:t>
      </w:r>
      <w:r w:rsidRPr="00CF4A55">
        <w:rPr>
          <w:color w:val="000000" w:themeColor="text1"/>
          <w:sz w:val="18"/>
          <w:szCs w:val="18"/>
        </w:rPr>
        <w:t xml:space="preserve">: </w:t>
      </w:r>
    </w:p>
    <w:p w14:paraId="0CFA495B" w14:textId="5BE25177" w:rsidR="00150C8A" w:rsidRPr="00CF4A55" w:rsidRDefault="00150C8A" w:rsidP="00CF4A55">
      <w:pPr>
        <w:pStyle w:val="Headinglvl1Working"/>
        <w:spacing w:before="0" w:after="0" w:line="276" w:lineRule="auto"/>
        <w:rPr>
          <w:b w:val="0"/>
          <w:color w:val="000000" w:themeColor="text1"/>
          <w:sz w:val="18"/>
          <w:szCs w:val="18"/>
        </w:rPr>
      </w:pPr>
      <w:r w:rsidRPr="00CF4A55">
        <w:rPr>
          <w:b w:val="0"/>
          <w:color w:val="000000" w:themeColor="text1"/>
          <w:sz w:val="18"/>
          <w:szCs w:val="18"/>
        </w:rPr>
        <w:t xml:space="preserve">Please </w:t>
      </w:r>
      <w:r w:rsidR="00BD7050" w:rsidRPr="00CF4A55">
        <w:rPr>
          <w:b w:val="0"/>
          <w:color w:val="000000" w:themeColor="text1"/>
          <w:sz w:val="18"/>
          <w:szCs w:val="18"/>
        </w:rPr>
        <w:t xml:space="preserve">use the </w:t>
      </w:r>
      <w:hyperlink r:id="rId22" w:history="1">
        <w:r w:rsidR="00BD7050" w:rsidRPr="0067151D">
          <w:rPr>
            <w:rStyle w:val="Hyperlink"/>
            <w:sz w:val="18"/>
            <w:szCs w:val="18"/>
          </w:rPr>
          <w:t>Biosimilars Clinician Input Template for CADTH pCODR Program</w:t>
        </w:r>
      </w:hyperlink>
      <w:r w:rsidR="00BD7050" w:rsidRPr="00CF4A55">
        <w:rPr>
          <w:b w:val="0"/>
          <w:color w:val="000000" w:themeColor="text1"/>
          <w:sz w:val="18"/>
          <w:szCs w:val="18"/>
        </w:rPr>
        <w:t xml:space="preserve"> and</w:t>
      </w:r>
      <w:r w:rsidRPr="00CF4A55">
        <w:rPr>
          <w:b w:val="0"/>
          <w:color w:val="000000" w:themeColor="text1"/>
          <w:sz w:val="18"/>
          <w:szCs w:val="18"/>
        </w:rPr>
        <w:t xml:space="preserve"> the</w:t>
      </w:r>
      <w:r w:rsidRPr="00CF4A55">
        <w:rPr>
          <w:b w:val="0"/>
          <w:sz w:val="18"/>
          <w:szCs w:val="18"/>
          <w:u w:val="single"/>
        </w:rPr>
        <w:t xml:space="preserve"> </w:t>
      </w:r>
      <w:hyperlink r:id="rId23" w:history="1">
        <w:r w:rsidRPr="00CF4A55">
          <w:rPr>
            <w:rStyle w:val="Hyperlink"/>
            <w:color w:val="0067B9"/>
            <w:sz w:val="18"/>
            <w:szCs w:val="18"/>
          </w:rPr>
          <w:t>pCODR Registered Clinician Conflict of Interest Declaration</w:t>
        </w:r>
      </w:hyperlink>
      <w:r w:rsidR="00BD7050" w:rsidRPr="00CF4A55">
        <w:rPr>
          <w:rStyle w:val="Hyperlink"/>
          <w:b w:val="0"/>
          <w:sz w:val="18"/>
          <w:szCs w:val="18"/>
          <w:u w:val="none"/>
        </w:rPr>
        <w:t xml:space="preserve"> </w:t>
      </w:r>
      <w:r w:rsidR="00BD7050" w:rsidRPr="00CF4A55">
        <w:rPr>
          <w:rStyle w:val="Hyperlink"/>
          <w:b w:val="0"/>
          <w:color w:val="000000" w:themeColor="text1"/>
          <w:sz w:val="18"/>
          <w:szCs w:val="18"/>
          <w:u w:val="none"/>
        </w:rPr>
        <w:t>to submit your input.</w:t>
      </w:r>
    </w:p>
    <w:p w14:paraId="47B66C7A" w14:textId="77777777" w:rsidR="00150C8A" w:rsidRDefault="00150C8A">
      <w:pPr>
        <w:rPr>
          <w:rFonts w:ascii="Arial" w:hAnsi="Arial" w:cs="Arial"/>
          <w:b/>
          <w:color w:val="0067B9"/>
        </w:rPr>
      </w:pPr>
      <w:r>
        <w:br w:type="page"/>
      </w:r>
    </w:p>
    <w:p w14:paraId="4A9480FF" w14:textId="4B0CDE3B" w:rsidR="00FF44D6" w:rsidRPr="00CF4A55" w:rsidRDefault="00FF44D6" w:rsidP="00CF4A55">
      <w:pPr>
        <w:spacing w:after="120"/>
        <w:rPr>
          <w:rFonts w:ascii="Arial" w:hAnsi="Arial" w:cs="Arial"/>
          <w:b/>
          <w:color w:val="0067B9"/>
          <w:sz w:val="26"/>
          <w:szCs w:val="26"/>
        </w:rPr>
      </w:pPr>
      <w:r w:rsidRPr="00CF4A55">
        <w:rPr>
          <w:rFonts w:ascii="Arial" w:hAnsi="Arial" w:cs="Arial"/>
          <w:b/>
          <w:color w:val="0067B9"/>
          <w:sz w:val="26"/>
          <w:szCs w:val="26"/>
        </w:rPr>
        <w:lastRenderedPageBreak/>
        <w:t xml:space="preserve">Appendix </w:t>
      </w:r>
      <w:r w:rsidR="00504EB3" w:rsidRPr="00CF4A55">
        <w:rPr>
          <w:rFonts w:ascii="Arial" w:hAnsi="Arial" w:cs="Arial"/>
          <w:b/>
          <w:color w:val="0067B9"/>
          <w:sz w:val="26"/>
          <w:szCs w:val="26"/>
        </w:rPr>
        <w:fldChar w:fldCharType="begin"/>
      </w:r>
      <w:r w:rsidR="00504EB3" w:rsidRPr="00CF4A55">
        <w:rPr>
          <w:rFonts w:ascii="Arial" w:hAnsi="Arial" w:cs="Arial"/>
          <w:b/>
          <w:color w:val="0067B9"/>
          <w:sz w:val="26"/>
          <w:szCs w:val="26"/>
        </w:rPr>
        <w:instrText xml:space="preserve"> SEQ Appendix \* ALPHABETIC </w:instrText>
      </w:r>
      <w:r w:rsidR="00504EB3" w:rsidRPr="00CF4A55">
        <w:rPr>
          <w:rFonts w:ascii="Arial" w:hAnsi="Arial" w:cs="Arial"/>
          <w:b/>
          <w:color w:val="0067B9"/>
          <w:sz w:val="26"/>
          <w:szCs w:val="26"/>
        </w:rPr>
        <w:fldChar w:fldCharType="separate"/>
      </w:r>
      <w:r w:rsidRPr="00CF4A55">
        <w:rPr>
          <w:rFonts w:ascii="Arial" w:hAnsi="Arial" w:cs="Arial"/>
          <w:b/>
          <w:color w:val="0067B9"/>
          <w:sz w:val="26"/>
          <w:szCs w:val="26"/>
        </w:rPr>
        <w:t>C</w:t>
      </w:r>
      <w:r w:rsidR="00504EB3" w:rsidRPr="00CF4A55">
        <w:rPr>
          <w:rFonts w:ascii="Arial" w:hAnsi="Arial" w:cs="Arial"/>
          <w:b/>
          <w:color w:val="0067B9"/>
          <w:sz w:val="26"/>
          <w:szCs w:val="26"/>
        </w:rPr>
        <w:fldChar w:fldCharType="end"/>
      </w:r>
      <w:bookmarkEnd w:id="3"/>
      <w:r w:rsidRPr="00CF4A55">
        <w:rPr>
          <w:rFonts w:ascii="Arial" w:hAnsi="Arial" w:cs="Arial"/>
          <w:b/>
          <w:color w:val="0067B9"/>
          <w:sz w:val="26"/>
          <w:szCs w:val="26"/>
        </w:rPr>
        <w:t xml:space="preserve">: CADTH </w:t>
      </w:r>
      <w:r w:rsidR="001C2C05" w:rsidRPr="00CF4A55">
        <w:rPr>
          <w:rFonts w:ascii="Arial" w:hAnsi="Arial" w:cs="Arial"/>
          <w:b/>
          <w:color w:val="0067B9"/>
          <w:sz w:val="26"/>
          <w:szCs w:val="26"/>
        </w:rPr>
        <w:t>Biosimilars Provincial Advisory Group Input</w:t>
      </w:r>
    </w:p>
    <w:p w14:paraId="16E4F10E" w14:textId="311D7AE9" w:rsidR="003B1056" w:rsidRPr="00CF4A55" w:rsidRDefault="003B1056" w:rsidP="00CF4A55">
      <w:pPr>
        <w:pStyle w:val="Headinglvl1Working"/>
        <w:spacing w:before="0" w:after="0" w:line="276" w:lineRule="auto"/>
        <w:rPr>
          <w:color w:val="000000" w:themeColor="text1"/>
          <w:sz w:val="18"/>
          <w:szCs w:val="20"/>
        </w:rPr>
      </w:pPr>
      <w:r w:rsidRPr="00CF4A55">
        <w:rPr>
          <w:color w:val="000000" w:themeColor="text1"/>
          <w:sz w:val="18"/>
          <w:szCs w:val="20"/>
        </w:rPr>
        <w:t xml:space="preserve">Important Note for </w:t>
      </w:r>
      <w:r w:rsidR="005D30B4" w:rsidRPr="00CF4A55">
        <w:rPr>
          <w:color w:val="000000" w:themeColor="text1"/>
          <w:sz w:val="18"/>
          <w:szCs w:val="20"/>
        </w:rPr>
        <w:t>Provincial Advisory Group</w:t>
      </w:r>
      <w:r w:rsidRPr="00CF4A55">
        <w:rPr>
          <w:color w:val="000000" w:themeColor="text1"/>
          <w:sz w:val="18"/>
          <w:szCs w:val="20"/>
        </w:rPr>
        <w:t xml:space="preserve">: </w:t>
      </w:r>
    </w:p>
    <w:p w14:paraId="68006818" w14:textId="02289D9D" w:rsidR="003B1056" w:rsidRPr="00CF4A55" w:rsidRDefault="003B1056" w:rsidP="00CF4A55">
      <w:pPr>
        <w:pStyle w:val="Headinglvl1Working"/>
        <w:spacing w:before="0" w:after="0" w:line="276" w:lineRule="auto"/>
        <w:rPr>
          <w:b w:val="0"/>
          <w:color w:val="000000" w:themeColor="text1"/>
          <w:sz w:val="18"/>
          <w:szCs w:val="20"/>
        </w:rPr>
      </w:pPr>
      <w:r w:rsidRPr="00CF4A55">
        <w:rPr>
          <w:b w:val="0"/>
          <w:color w:val="000000" w:themeColor="text1"/>
          <w:sz w:val="18"/>
          <w:szCs w:val="20"/>
        </w:rPr>
        <w:t xml:space="preserve">Please use the </w:t>
      </w:r>
      <w:hyperlink r:id="rId24" w:history="1">
        <w:r w:rsidRPr="0067151D">
          <w:rPr>
            <w:rStyle w:val="Hyperlink"/>
            <w:sz w:val="18"/>
            <w:szCs w:val="20"/>
          </w:rPr>
          <w:t>Biosimilars Provincial Advisory Group Input Template for CADTH pCODR Program</w:t>
        </w:r>
        <w:r w:rsidRPr="0067151D">
          <w:rPr>
            <w:rStyle w:val="Hyperlink"/>
            <w:b w:val="0"/>
            <w:sz w:val="18"/>
            <w:szCs w:val="20"/>
          </w:rPr>
          <w:t xml:space="preserve"> </w:t>
        </w:r>
      </w:hyperlink>
      <w:bookmarkStart w:id="4" w:name="_GoBack"/>
      <w:bookmarkEnd w:id="4"/>
      <w:r w:rsidRPr="00CF4A55">
        <w:rPr>
          <w:rStyle w:val="Hyperlink"/>
          <w:b w:val="0"/>
          <w:sz w:val="18"/>
          <w:szCs w:val="20"/>
          <w:u w:val="none"/>
        </w:rPr>
        <w:t xml:space="preserve"> </w:t>
      </w:r>
      <w:r w:rsidRPr="00CF4A55">
        <w:rPr>
          <w:rStyle w:val="Hyperlink"/>
          <w:b w:val="0"/>
          <w:color w:val="000000" w:themeColor="text1"/>
          <w:sz w:val="18"/>
          <w:szCs w:val="20"/>
          <w:u w:val="none"/>
        </w:rPr>
        <w:t>to submit your input.</w:t>
      </w:r>
    </w:p>
    <w:p w14:paraId="4462AF75" w14:textId="18F1FF89" w:rsidR="003B1056" w:rsidRDefault="003B1056">
      <w:pPr>
        <w:rPr>
          <w:rFonts w:ascii="Arial" w:hAnsi="Arial" w:cs="Arial"/>
          <w:b/>
          <w:color w:val="0067B9"/>
        </w:rPr>
      </w:pPr>
    </w:p>
    <w:p w14:paraId="35AC42D3" w14:textId="77777777" w:rsidR="003B1056" w:rsidRDefault="003B1056">
      <w:pPr>
        <w:rPr>
          <w:rFonts w:ascii="Arial" w:hAnsi="Arial" w:cs="Arial"/>
          <w:b/>
          <w:color w:val="0067B9"/>
        </w:rPr>
      </w:pPr>
      <w:r>
        <w:br w:type="page"/>
      </w:r>
    </w:p>
    <w:p w14:paraId="64C33DAC" w14:textId="74066DB9" w:rsidR="00FF44D6" w:rsidRPr="00CF4A55" w:rsidRDefault="00FF44D6" w:rsidP="00CF4A55">
      <w:pPr>
        <w:spacing w:after="120"/>
        <w:rPr>
          <w:rFonts w:ascii="Arial" w:hAnsi="Arial" w:cs="Arial"/>
          <w:b/>
          <w:color w:val="0067B9"/>
          <w:sz w:val="26"/>
          <w:szCs w:val="26"/>
        </w:rPr>
      </w:pPr>
      <w:r w:rsidRPr="00CF4A55">
        <w:rPr>
          <w:rFonts w:ascii="Arial" w:hAnsi="Arial" w:cs="Arial"/>
          <w:b/>
          <w:color w:val="0067B9"/>
          <w:sz w:val="26"/>
          <w:szCs w:val="26"/>
        </w:rPr>
        <w:lastRenderedPageBreak/>
        <w:t xml:space="preserve">Appendix </w:t>
      </w:r>
      <w:r w:rsidR="00504EB3" w:rsidRPr="00CF4A55">
        <w:rPr>
          <w:rFonts w:ascii="Arial" w:hAnsi="Arial" w:cs="Arial"/>
          <w:b/>
          <w:color w:val="0067B9"/>
          <w:sz w:val="26"/>
          <w:szCs w:val="26"/>
        </w:rPr>
        <w:fldChar w:fldCharType="begin"/>
      </w:r>
      <w:r w:rsidR="00504EB3" w:rsidRPr="00CF4A55">
        <w:rPr>
          <w:rFonts w:ascii="Arial" w:hAnsi="Arial" w:cs="Arial"/>
          <w:b/>
          <w:color w:val="0067B9"/>
          <w:sz w:val="26"/>
          <w:szCs w:val="26"/>
        </w:rPr>
        <w:instrText xml:space="preserve"> SEQ Appendix \* ALPHABETIC </w:instrText>
      </w:r>
      <w:r w:rsidR="00504EB3" w:rsidRPr="00CF4A55">
        <w:rPr>
          <w:rFonts w:ascii="Arial" w:hAnsi="Arial" w:cs="Arial"/>
          <w:b/>
          <w:color w:val="0067B9"/>
          <w:sz w:val="26"/>
          <w:szCs w:val="26"/>
        </w:rPr>
        <w:fldChar w:fldCharType="separate"/>
      </w:r>
      <w:r w:rsidRPr="00CF4A55">
        <w:rPr>
          <w:rFonts w:ascii="Arial" w:hAnsi="Arial" w:cs="Arial"/>
          <w:b/>
          <w:color w:val="0067B9"/>
          <w:sz w:val="26"/>
          <w:szCs w:val="26"/>
        </w:rPr>
        <w:t>D</w:t>
      </w:r>
      <w:r w:rsidR="00504EB3" w:rsidRPr="00CF4A55">
        <w:rPr>
          <w:rFonts w:ascii="Arial" w:hAnsi="Arial" w:cs="Arial"/>
          <w:b/>
          <w:color w:val="0067B9"/>
          <w:sz w:val="26"/>
          <w:szCs w:val="26"/>
        </w:rPr>
        <w:fldChar w:fldCharType="end"/>
      </w:r>
      <w:r w:rsidRPr="00CF4A55">
        <w:rPr>
          <w:rFonts w:ascii="Arial" w:hAnsi="Arial" w:cs="Arial"/>
          <w:b/>
          <w:color w:val="0067B9"/>
          <w:sz w:val="26"/>
          <w:szCs w:val="26"/>
        </w:rPr>
        <w:t>: References</w:t>
      </w:r>
    </w:p>
    <w:sectPr w:rsidR="00FF44D6" w:rsidRPr="00CF4A55" w:rsidSect="00204D95">
      <w:headerReference w:type="default" r:id="rId25"/>
      <w:footerReference w:type="default" r:id="rId26"/>
      <w:pgSz w:w="12240" w:h="15840"/>
      <w:pgMar w:top="2362" w:right="821" w:bottom="1454" w:left="8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28B8" w14:textId="77777777" w:rsidR="00504EB3" w:rsidRDefault="00504EB3" w:rsidP="00E45A17">
      <w:r>
        <w:separator/>
      </w:r>
    </w:p>
  </w:endnote>
  <w:endnote w:type="continuationSeparator" w:id="0">
    <w:p w14:paraId="0791C1DF" w14:textId="77777777" w:rsidR="00504EB3" w:rsidRDefault="00504EB3" w:rsidP="00E4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MT">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7876" w14:textId="77777777" w:rsidR="00CF4A55" w:rsidRDefault="00CF4A55" w:rsidP="00CF4A55">
    <w:pPr>
      <w:pStyle w:val="Footer"/>
    </w:pPr>
  </w:p>
  <w:p w14:paraId="4F88380B" w14:textId="439EC87C" w:rsidR="00CF4A55" w:rsidRDefault="00CF4A55">
    <w:pPr>
      <w:pStyle w:val="Footer"/>
    </w:pPr>
    <w:r>
      <w:rPr>
        <w:noProof/>
        <w:lang w:eastAsia="en-CA"/>
      </w:rPr>
      <mc:AlternateContent>
        <mc:Choice Requires="wps">
          <w:drawing>
            <wp:anchor distT="0" distB="0" distL="114300" distR="114300" simplePos="0" relativeHeight="251742720" behindDoc="0" locked="0" layoutInCell="1" allowOverlap="1" wp14:anchorId="491E1A38" wp14:editId="22E0BB6D">
              <wp:simplePos x="0" y="0"/>
              <wp:positionH relativeFrom="column">
                <wp:posOffset>-81915</wp:posOffset>
              </wp:positionH>
              <wp:positionV relativeFrom="paragraph">
                <wp:posOffset>109855</wp:posOffset>
              </wp:positionV>
              <wp:extent cx="6120130" cy="3429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AF361" w14:textId="77777777" w:rsidR="00CF4A55" w:rsidRPr="00DF00C1" w:rsidRDefault="00CF4A55" w:rsidP="00CF4A55">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1E1A38" id="_x0000_t202" coordsize="21600,21600" o:spt="202" path="m,l,21600r21600,l21600,xe">
              <v:stroke joinstyle="miter"/>
              <v:path gradientshapeok="t" o:connecttype="rect"/>
            </v:shapetype>
            <v:shape id="Text Box 18" o:spid="_x0000_s1026" type="#_x0000_t202" style="position:absolute;margin-left:-6.45pt;margin-top:8.65pt;width:481.9pt;height:27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" filled="f" stroked="f">
              <v:textbox>
                <w:txbxContent>
                  <w:p w14:paraId="270AF361" w14:textId="77777777" w:rsidR="00CF4A55" w:rsidRPr="00DF00C1" w:rsidRDefault="00CF4A55" w:rsidP="00CF4A55">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v:textbox>
            </v:shape>
          </w:pict>
        </mc:Fallback>
      </mc:AlternateContent>
    </w:r>
    <w:r>
      <w:rPr>
        <w:noProof/>
        <w:lang w:eastAsia="en-CA"/>
      </w:rPr>
      <mc:AlternateContent>
        <mc:Choice Requires="wps">
          <w:drawing>
            <wp:anchor distT="0" distB="0" distL="114300" distR="114300" simplePos="0" relativeHeight="251741696" behindDoc="0" locked="0" layoutInCell="1" allowOverlap="1" wp14:anchorId="2282F959" wp14:editId="15A4A061">
              <wp:simplePos x="0" y="0"/>
              <wp:positionH relativeFrom="column">
                <wp:posOffset>8255</wp:posOffset>
              </wp:positionH>
              <wp:positionV relativeFrom="paragraph">
                <wp:posOffset>52070</wp:posOffset>
              </wp:positionV>
              <wp:extent cx="6666865" cy="0"/>
              <wp:effectExtent l="0" t="0" r="13335" b="25400"/>
              <wp:wrapNone/>
              <wp:docPr id="19" name="Straight Connector 19"/>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4F314" id="Straight Connector 1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GIUYn3hAQAAJw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743744" behindDoc="0" locked="0" layoutInCell="1" allowOverlap="1" wp14:anchorId="67A962EE" wp14:editId="68453F6B">
              <wp:simplePos x="0" y="0"/>
              <wp:positionH relativeFrom="column">
                <wp:posOffset>6315075</wp:posOffset>
              </wp:positionH>
              <wp:positionV relativeFrom="paragraph">
                <wp:posOffset>110278</wp:posOffset>
              </wp:positionV>
              <wp:extent cx="461645" cy="3429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DB515" w14:textId="77777777" w:rsidR="00CF4A55" w:rsidRPr="00DF00C1" w:rsidRDefault="00CF4A55" w:rsidP="00CF4A55">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962EE" id="Text Box 20" o:spid="_x0000_s1027" type="#_x0000_t202" style="position:absolute;margin-left:497.25pt;margin-top:8.7pt;width:36.35pt;height:27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oErgIAAKs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GXdygSuAgAAqwUAAA4AAAAA&#10;AAAAAAAAAAAALgIAAGRycy9lMm9Eb2MueG1sUEsBAi0AFAAGAAgAAAAhAOdH0ZPeAAAACgEAAA8A&#10;AAAAAAAAAAAAAAAACAUAAGRycy9kb3ducmV2LnhtbFBLBQYAAAAABAAEAPMAAAATBgAAAAA=&#10;" filled="f" stroked="f">
              <v:textbox>
                <w:txbxContent>
                  <w:p w14:paraId="0BBDB515" w14:textId="77777777" w:rsidR="00CF4A55" w:rsidRPr="00DF00C1" w:rsidRDefault="00CF4A55" w:rsidP="00CF4A55">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3</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4A60" w14:textId="77777777" w:rsidR="00CF4A55" w:rsidRDefault="00CF4A55" w:rsidP="00CF4A55">
    <w:pPr>
      <w:pStyle w:val="Footer"/>
    </w:pPr>
  </w:p>
  <w:p w14:paraId="75513B19" w14:textId="0595839E" w:rsidR="00CF4A55" w:rsidRPr="00CF4A55" w:rsidRDefault="00CF4A55" w:rsidP="00CF4A55">
    <w:pPr>
      <w:pStyle w:val="Footer"/>
    </w:pPr>
    <w:r>
      <w:rPr>
        <w:noProof/>
        <w:lang w:eastAsia="en-CA"/>
      </w:rPr>
      <mc:AlternateContent>
        <mc:Choice Requires="wps">
          <w:drawing>
            <wp:anchor distT="0" distB="0" distL="114300" distR="114300" simplePos="0" relativeHeight="251730432" behindDoc="0" locked="0" layoutInCell="1" allowOverlap="1" wp14:anchorId="32AEAAD2" wp14:editId="71DC183F">
              <wp:simplePos x="0" y="0"/>
              <wp:positionH relativeFrom="column">
                <wp:posOffset>-81915</wp:posOffset>
              </wp:positionH>
              <wp:positionV relativeFrom="paragraph">
                <wp:posOffset>109855</wp:posOffset>
              </wp:positionV>
              <wp:extent cx="6120130"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52A63" w14:textId="77777777" w:rsidR="00CF4A55" w:rsidRPr="00DF00C1" w:rsidRDefault="00CF4A55" w:rsidP="00CF4A55">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EAAD2" id="_x0000_t202" coordsize="21600,21600" o:spt="202" path="m,l,21600r21600,l21600,xe">
              <v:stroke joinstyle="miter"/>
              <v:path gradientshapeok="t" o:connecttype="rect"/>
            </v:shapetype>
            <v:shape id="Text Box 10" o:spid="_x0000_s1028" type="#_x0000_t202" style="position:absolute;margin-left:-6.45pt;margin-top:8.65pt;width:481.9pt;height:27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kr4pErQIAAKwFAAAOAAAAAAAA&#10;AAAAAAAAAC4CAABkcnMvZTJvRG9jLnhtbFBLAQItABQABgAIAAAAIQBsgyOu3QAAAAkBAAAPAAAA&#10;AAAAAAAAAAAAAAcFAABkcnMvZG93bnJldi54bWxQSwUGAAAAAAQABADzAAAAEQYAAAAA&#10;" filled="f" stroked="f">
              <v:textbox>
                <w:txbxContent>
                  <w:p w14:paraId="48552A63" w14:textId="77777777" w:rsidR="00CF4A55" w:rsidRPr="00DF00C1" w:rsidRDefault="00CF4A55" w:rsidP="00CF4A55">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v:textbox>
            </v:shape>
          </w:pict>
        </mc:Fallback>
      </mc:AlternateContent>
    </w:r>
    <w:r>
      <w:rPr>
        <w:noProof/>
        <w:lang w:eastAsia="en-CA"/>
      </w:rPr>
      <mc:AlternateContent>
        <mc:Choice Requires="wps">
          <w:drawing>
            <wp:anchor distT="0" distB="0" distL="114300" distR="114300" simplePos="0" relativeHeight="251729408" behindDoc="0" locked="0" layoutInCell="1" allowOverlap="1" wp14:anchorId="239B208D" wp14:editId="113C77D9">
              <wp:simplePos x="0" y="0"/>
              <wp:positionH relativeFrom="column">
                <wp:posOffset>8255</wp:posOffset>
              </wp:positionH>
              <wp:positionV relativeFrom="paragraph">
                <wp:posOffset>52070</wp:posOffset>
              </wp:positionV>
              <wp:extent cx="6666865" cy="0"/>
              <wp:effectExtent l="0" t="0" r="13335" b="25400"/>
              <wp:wrapNone/>
              <wp:docPr id="11" name="Straight Connector 11"/>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94DC5" id="Straight Connector 1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" strokecolor="black [3213]" strokeweight=".5pt"/>
          </w:pict>
        </mc:Fallback>
      </mc:AlternateContent>
    </w:r>
    <w:r>
      <w:rPr>
        <w:noProof/>
        <w:lang w:eastAsia="en-CA"/>
      </w:rPr>
      <mc:AlternateContent>
        <mc:Choice Requires="wps">
          <w:drawing>
            <wp:anchor distT="0" distB="0" distL="114300" distR="114300" simplePos="0" relativeHeight="251731456" behindDoc="0" locked="0" layoutInCell="1" allowOverlap="1" wp14:anchorId="57CE8344" wp14:editId="288EB3D4">
              <wp:simplePos x="0" y="0"/>
              <wp:positionH relativeFrom="column">
                <wp:posOffset>6315075</wp:posOffset>
              </wp:positionH>
              <wp:positionV relativeFrom="paragraph">
                <wp:posOffset>110278</wp:posOffset>
              </wp:positionV>
              <wp:extent cx="461645"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47FEFF" w14:textId="77777777" w:rsidR="00CF4A55" w:rsidRPr="00DF00C1" w:rsidRDefault="00CF4A55" w:rsidP="00CF4A55">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CE8344" id="Text Box 12" o:spid="_x0000_s1029" type="#_x0000_t202" style="position:absolute;margin-left:497.25pt;margin-top:8.7pt;width:36.35pt;height:27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7ErgIAAKs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B2SvsSuAgAAqwUAAA4AAAAA&#10;AAAAAAAAAAAALgIAAGRycy9lMm9Eb2MueG1sUEsBAi0AFAAGAAgAAAAhAOdH0ZPeAAAACgEAAA8A&#10;AAAAAAAAAAAAAAAACAUAAGRycy9kb3ducmV2LnhtbFBLBQYAAAAABAAEAPMAAAATBgAAAAA=&#10;" filled="f" stroked="f">
              <v:textbox>
                <w:txbxContent>
                  <w:p w14:paraId="0647FEFF" w14:textId="77777777" w:rsidR="00CF4A55" w:rsidRPr="00DF00C1" w:rsidRDefault="00CF4A55" w:rsidP="00CF4A55">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139D" w14:textId="77777777" w:rsidR="00CF4A55" w:rsidRDefault="00CF4A55" w:rsidP="00CF4A55">
    <w:pPr>
      <w:pStyle w:val="Footer"/>
    </w:pPr>
  </w:p>
  <w:p w14:paraId="405C2446" w14:textId="3C992517" w:rsidR="00CF4A55" w:rsidRPr="00CF4A55" w:rsidRDefault="00CF4A55" w:rsidP="00CF4A55">
    <w:pPr>
      <w:pStyle w:val="Footer"/>
    </w:pPr>
    <w:r>
      <w:rPr>
        <w:noProof/>
        <w:lang w:eastAsia="en-CA"/>
      </w:rPr>
      <mc:AlternateContent>
        <mc:Choice Requires="wps">
          <w:drawing>
            <wp:anchor distT="0" distB="0" distL="114300" distR="114300" simplePos="0" relativeHeight="251735552" behindDoc="0" locked="0" layoutInCell="1" allowOverlap="1" wp14:anchorId="2F0A7951" wp14:editId="65E8A284">
              <wp:simplePos x="0" y="0"/>
              <wp:positionH relativeFrom="column">
                <wp:posOffset>8653516</wp:posOffset>
              </wp:positionH>
              <wp:positionV relativeFrom="paragraph">
                <wp:posOffset>109855</wp:posOffset>
              </wp:positionV>
              <wp:extent cx="461645"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4FA65" w14:textId="77777777" w:rsidR="00CF4A55" w:rsidRPr="00DF00C1" w:rsidRDefault="00CF4A55" w:rsidP="00CF4A55">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0A7951" id="_x0000_t202" coordsize="21600,21600" o:spt="202" path="m,l,21600r21600,l21600,xe">
              <v:stroke joinstyle="miter"/>
              <v:path gradientshapeok="t" o:connecttype="rect"/>
            </v:shapetype>
            <v:shape id="Text Box 15" o:spid="_x0000_s1030" type="#_x0000_t202" style="position:absolute;margin-left:681.4pt;margin-top:8.65pt;width:36.35pt;height:27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" filled="f" stroked="f">
              <v:textbox>
                <w:txbxContent>
                  <w:p w14:paraId="79F4FA65" w14:textId="77777777" w:rsidR="00CF4A55" w:rsidRPr="00DF00C1" w:rsidRDefault="00CF4A55" w:rsidP="00CF4A55">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7</w:t>
                    </w:r>
                    <w:r>
                      <w:rPr>
                        <w:rFonts w:ascii="Arial" w:hAnsi="Arial" w:cs="Arial"/>
                        <w:sz w:val="14"/>
                        <w:szCs w:val="14"/>
                      </w:rPr>
                      <w:fldChar w:fldCharType="end"/>
                    </w:r>
                  </w:p>
                </w:txbxContent>
              </v:textbox>
            </v:shape>
          </w:pict>
        </mc:Fallback>
      </mc:AlternateContent>
    </w:r>
    <w:r>
      <w:rPr>
        <w:noProof/>
        <w:lang w:eastAsia="en-CA"/>
      </w:rPr>
      <mc:AlternateContent>
        <mc:Choice Requires="wps">
          <w:drawing>
            <wp:anchor distT="0" distB="0" distL="114300" distR="114300" simplePos="0" relativeHeight="251733504" behindDoc="0" locked="0" layoutInCell="1" allowOverlap="1" wp14:anchorId="22362A8D" wp14:editId="0CFB2154">
              <wp:simplePos x="0" y="0"/>
              <wp:positionH relativeFrom="column">
                <wp:posOffset>4445</wp:posOffset>
              </wp:positionH>
              <wp:positionV relativeFrom="paragraph">
                <wp:posOffset>48895</wp:posOffset>
              </wp:positionV>
              <wp:extent cx="9031605" cy="0"/>
              <wp:effectExtent l="0" t="0" r="17145" b="19050"/>
              <wp:wrapNone/>
              <wp:docPr id="14" name="Straight Connector 14"/>
              <wp:cNvGraphicFramePr/>
              <a:graphic xmlns:a="http://schemas.openxmlformats.org/drawingml/2006/main">
                <a:graphicData uri="http://schemas.microsoft.com/office/word/2010/wordprocessingShape">
                  <wps:wsp>
                    <wps:cNvCnPr/>
                    <wps:spPr>
                      <a:xfrm>
                        <a:off x="0" y="0"/>
                        <a:ext cx="903160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9A7A7" id="Straight Connector 1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85pt" to="71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" strokecolor="black [3213]" strokeweight=".5pt"/>
          </w:pict>
        </mc:Fallback>
      </mc:AlternateContent>
    </w:r>
    <w:r>
      <w:rPr>
        <w:noProof/>
        <w:lang w:eastAsia="en-CA"/>
      </w:rPr>
      <mc:AlternateContent>
        <mc:Choice Requires="wps">
          <w:drawing>
            <wp:anchor distT="0" distB="0" distL="114300" distR="114300" simplePos="0" relativeHeight="251734528" behindDoc="0" locked="0" layoutInCell="1" allowOverlap="1" wp14:anchorId="6461A217" wp14:editId="5A30C356">
              <wp:simplePos x="0" y="0"/>
              <wp:positionH relativeFrom="column">
                <wp:posOffset>-81915</wp:posOffset>
              </wp:positionH>
              <wp:positionV relativeFrom="paragraph">
                <wp:posOffset>109855</wp:posOffset>
              </wp:positionV>
              <wp:extent cx="612013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EF620" w14:textId="77777777" w:rsidR="00CF4A55" w:rsidRPr="00DF00C1" w:rsidRDefault="00CF4A55" w:rsidP="00CF4A55">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61A217" id="Text Box 13" o:spid="_x0000_s1031" type="#_x0000_t202" style="position:absolute;margin-left:-6.45pt;margin-top:8.65pt;width:481.9pt;height:27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QAJSyq4CAACsBQAADgAAAAAA&#10;AAAAAAAAAAAuAgAAZHJzL2Uyb0RvYy54bWxQSwECLQAUAAYACAAAACEAbIMjrt0AAAAJAQAADwAA&#10;AAAAAAAAAAAAAAAIBQAAZHJzL2Rvd25yZXYueG1sUEsFBgAAAAAEAAQA8wAAABIGAAAAAA==&#10;" filled="f" stroked="f">
              <v:textbox>
                <w:txbxContent>
                  <w:p w14:paraId="35BEF620" w14:textId="77777777" w:rsidR="00CF4A55" w:rsidRPr="00DF00C1" w:rsidRDefault="00CF4A55" w:rsidP="00CF4A55">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463A" w14:textId="77777777" w:rsidR="00CF4A55" w:rsidRDefault="00CF4A55" w:rsidP="00DD6567">
    <w:pPr>
      <w:pStyle w:val="Footer"/>
    </w:pPr>
  </w:p>
  <w:p w14:paraId="1D3DF77D" w14:textId="77777777" w:rsidR="00CF4A55" w:rsidRDefault="00CF4A55">
    <w:pPr>
      <w:pStyle w:val="Footer"/>
    </w:pPr>
    <w:r>
      <w:rPr>
        <w:noProof/>
        <w:lang w:eastAsia="en-CA"/>
      </w:rPr>
      <mc:AlternateContent>
        <mc:Choice Requires="wps">
          <w:drawing>
            <wp:anchor distT="0" distB="0" distL="114300" distR="114300" simplePos="0" relativeHeight="251724288" behindDoc="0" locked="0" layoutInCell="1" allowOverlap="1" wp14:anchorId="6D4C36C5" wp14:editId="1FDE24E5">
              <wp:simplePos x="0" y="0"/>
              <wp:positionH relativeFrom="column">
                <wp:posOffset>-81915</wp:posOffset>
              </wp:positionH>
              <wp:positionV relativeFrom="paragraph">
                <wp:posOffset>109855</wp:posOffset>
              </wp:positionV>
              <wp:extent cx="612013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23A3A" w14:textId="77777777" w:rsidR="00CF4A55" w:rsidRPr="00DF00C1" w:rsidRDefault="00CF4A55" w:rsidP="00DD6567">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4C36C5" id="_x0000_t202" coordsize="21600,21600" o:spt="202" path="m,l,21600r21600,l21600,xe">
              <v:stroke joinstyle="miter"/>
              <v:path gradientshapeok="t" o:connecttype="rect"/>
            </v:shapetype>
            <v:shape id="Text Box 1" o:spid="_x0000_s1032" type="#_x0000_t202" style="position:absolute;margin-left:-6.45pt;margin-top:8.65pt;width:481.9pt;height:27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vNrAIAAKo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" filled="f" stroked="f">
              <v:textbox>
                <w:txbxContent>
                  <w:p w14:paraId="6AF23A3A" w14:textId="77777777" w:rsidR="00CF4A55" w:rsidRPr="00DF00C1" w:rsidRDefault="00CF4A55" w:rsidP="00DD6567">
                    <w:pPr>
                      <w:rPr>
                        <w:rFonts w:ascii="Arial" w:hAnsi="Arial" w:cs="Arial"/>
                        <w:sz w:val="14"/>
                        <w:szCs w:val="14"/>
                      </w:rPr>
                    </w:pPr>
                    <w:r>
                      <w:rPr>
                        <w:rFonts w:ascii="Arial" w:hAnsi="Arial" w:cs="Arial"/>
                        <w:b/>
                        <w:bCs/>
                        <w:caps/>
                        <w:sz w:val="14"/>
                        <w:szCs w:val="14"/>
                      </w:rPr>
                      <w:t xml:space="preserve">CADTH </w:t>
                    </w:r>
                    <w:r>
                      <w:rPr>
                        <w:rFonts w:ascii="Arial" w:hAnsi="Arial" w:cs="Arial"/>
                        <w:sz w:val="14"/>
                        <w:szCs w:val="14"/>
                      </w:rPr>
                      <w:t>Biosimilar</w:t>
                    </w:r>
                    <w:r w:rsidRPr="00D560FC">
                      <w:rPr>
                        <w:rFonts w:ascii="Arial" w:hAnsi="Arial" w:cs="Arial"/>
                        <w:sz w:val="14"/>
                        <w:szCs w:val="14"/>
                      </w:rPr>
                      <w:t xml:space="preserve"> Submission </w:t>
                    </w:r>
                    <w:r w:rsidRPr="0042033D">
                      <w:rPr>
                        <w:rFonts w:ascii="Arial" w:hAnsi="Arial" w:cs="Arial"/>
                        <w:sz w:val="14"/>
                        <w:szCs w:val="14"/>
                      </w:rPr>
                      <w:t>for</w:t>
                    </w:r>
                    <w:r>
                      <w:rPr>
                        <w:rFonts w:ascii="Arial" w:hAnsi="Arial" w:cs="Arial"/>
                        <w:sz w:val="14"/>
                        <w:szCs w:val="14"/>
                      </w:rPr>
                      <w:t xml:space="preserve"> pCODR for</w:t>
                    </w:r>
                    <w:r w:rsidRPr="0042033D">
                      <w:rPr>
                        <w:rFonts w:ascii="Arial" w:hAnsi="Arial" w:cs="Arial"/>
                        <w:sz w:val="14"/>
                        <w:szCs w:val="14"/>
                      </w:rPr>
                      <w:t xml:space="preserve"> (Brand Name)</w:t>
                    </w:r>
                  </w:p>
                </w:txbxContent>
              </v:textbox>
            </v:shape>
          </w:pict>
        </mc:Fallback>
      </mc:AlternateContent>
    </w:r>
    <w:r>
      <w:rPr>
        <w:noProof/>
        <w:lang w:eastAsia="en-CA"/>
      </w:rPr>
      <mc:AlternateContent>
        <mc:Choice Requires="wps">
          <w:drawing>
            <wp:anchor distT="0" distB="0" distL="114300" distR="114300" simplePos="0" relativeHeight="251723264" behindDoc="0" locked="0" layoutInCell="1" allowOverlap="1" wp14:anchorId="283A2C4D" wp14:editId="5AC247E9">
              <wp:simplePos x="0" y="0"/>
              <wp:positionH relativeFrom="column">
                <wp:posOffset>8255</wp:posOffset>
              </wp:positionH>
              <wp:positionV relativeFrom="paragraph">
                <wp:posOffset>52070</wp:posOffset>
              </wp:positionV>
              <wp:extent cx="6666865" cy="0"/>
              <wp:effectExtent l="0" t="0" r="13335" b="25400"/>
              <wp:wrapNone/>
              <wp:docPr id="5" name="Straight Connector 5"/>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DA57E" id="Straight Connector 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" strokecolor="black [3213]" strokeweight=".5pt"/>
          </w:pict>
        </mc:Fallback>
      </mc:AlternateContent>
    </w:r>
    <w:r>
      <w:rPr>
        <w:noProof/>
        <w:lang w:eastAsia="en-CA"/>
      </w:rPr>
      <mc:AlternateContent>
        <mc:Choice Requires="wps">
          <w:drawing>
            <wp:anchor distT="0" distB="0" distL="114300" distR="114300" simplePos="0" relativeHeight="251725312" behindDoc="0" locked="0" layoutInCell="1" allowOverlap="1" wp14:anchorId="6A4D897D" wp14:editId="3BA06411">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FBA5A" w14:textId="77777777" w:rsidR="00CF4A55" w:rsidRPr="00DF00C1" w:rsidRDefault="00CF4A55" w:rsidP="00DD656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8</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4D897D" id="Text Box 8" o:spid="_x0000_s1033" type="#_x0000_t202" style="position:absolute;margin-left:497.25pt;margin-top:8.7pt;width:36.35pt;height:27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PQrgIAAKk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KHkY9CuAgAAqQUAAA4AAAAA&#10;AAAAAAAAAAAALgIAAGRycy9lMm9Eb2MueG1sUEsBAi0AFAAGAAgAAAAhAOdH0ZPeAAAACgEAAA8A&#10;AAAAAAAAAAAAAAAACAUAAGRycy9kb3ducmV2LnhtbFBLBQYAAAAABAAEAPMAAAATBgAAAAA=&#10;" filled="f" stroked="f">
              <v:textbox>
                <w:txbxContent>
                  <w:p w14:paraId="3B7FBA5A" w14:textId="77777777" w:rsidR="00CF4A55" w:rsidRPr="00DF00C1" w:rsidRDefault="00CF4A55" w:rsidP="00DD656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7151D">
                      <w:rPr>
                        <w:rFonts w:ascii="Arial" w:hAnsi="Arial" w:cs="Arial"/>
                        <w:noProof/>
                        <w:sz w:val="14"/>
                        <w:szCs w:val="14"/>
                      </w:rPr>
                      <w:t>8</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13F5" w14:textId="77777777" w:rsidR="00504EB3" w:rsidRDefault="00504EB3" w:rsidP="00E45A17">
      <w:r>
        <w:separator/>
      </w:r>
    </w:p>
  </w:footnote>
  <w:footnote w:type="continuationSeparator" w:id="0">
    <w:p w14:paraId="4F08DD2C" w14:textId="77777777" w:rsidR="00504EB3" w:rsidRDefault="00504EB3" w:rsidP="00E4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D874" w14:textId="0B7850F3" w:rsidR="001C2C05" w:rsidRDefault="001C2C05">
    <w:pPr>
      <w:pStyle w:val="Header"/>
    </w:pPr>
    <w:r>
      <w:rPr>
        <w:noProof/>
        <w:lang w:eastAsia="en-CA"/>
      </w:rPr>
      <w:drawing>
        <wp:anchor distT="0" distB="0" distL="114300" distR="114300" simplePos="0" relativeHeight="251721216" behindDoc="0" locked="0" layoutInCell="1" allowOverlap="1" wp14:anchorId="3A8BFB49" wp14:editId="21C62CDB">
          <wp:simplePos x="0" y="0"/>
          <wp:positionH relativeFrom="column">
            <wp:posOffset>5498465</wp:posOffset>
          </wp:positionH>
          <wp:positionV relativeFrom="paragraph">
            <wp:posOffset>34290</wp:posOffset>
          </wp:positionV>
          <wp:extent cx="1204595" cy="31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49467" w14:textId="4CA1FDEE" w:rsidR="001C2C05" w:rsidRDefault="001C2C05">
    <w:pPr>
      <w:pStyle w:val="Header"/>
    </w:pPr>
    <w:r>
      <w:rPr>
        <w:noProof/>
        <w:lang w:eastAsia="en-CA"/>
      </w:rPr>
      <w:drawing>
        <wp:anchor distT="0" distB="0" distL="114300" distR="114300" simplePos="0" relativeHeight="251618816" behindDoc="0" locked="0" layoutInCell="1" allowOverlap="1" wp14:anchorId="6C9F5556" wp14:editId="3799BE87">
          <wp:simplePos x="0" y="0"/>
          <wp:positionH relativeFrom="column">
            <wp:posOffset>5236845</wp:posOffset>
          </wp:positionH>
          <wp:positionV relativeFrom="paragraph">
            <wp:posOffset>80010</wp:posOffset>
          </wp:positionV>
          <wp:extent cx="1489529" cy="383405"/>
          <wp:effectExtent l="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6597" w14:textId="77777777" w:rsidR="00CF4A55" w:rsidRDefault="00CF4A55">
    <w:pPr>
      <w:pStyle w:val="Header"/>
    </w:pPr>
    <w:r>
      <w:rPr>
        <w:noProof/>
        <w:lang w:eastAsia="en-CA"/>
      </w:rPr>
      <w:drawing>
        <wp:anchor distT="0" distB="0" distL="114300" distR="114300" simplePos="0" relativeHeight="251737600" behindDoc="0" locked="0" layoutInCell="1" allowOverlap="1" wp14:anchorId="14AC2D1F" wp14:editId="584F881D">
          <wp:simplePos x="0" y="0"/>
          <wp:positionH relativeFrom="column">
            <wp:posOffset>7838890</wp:posOffset>
          </wp:positionH>
          <wp:positionV relativeFrom="paragraph">
            <wp:posOffset>34290</wp:posOffset>
          </wp:positionV>
          <wp:extent cx="1204595" cy="3117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9974" w14:textId="77777777" w:rsidR="00CF4A55" w:rsidRDefault="00CF4A55">
    <w:pPr>
      <w:pStyle w:val="Header"/>
    </w:pPr>
    <w:r>
      <w:rPr>
        <w:noProof/>
        <w:lang w:eastAsia="en-CA"/>
      </w:rPr>
      <w:drawing>
        <wp:anchor distT="0" distB="0" distL="114300" distR="114300" simplePos="0" relativeHeight="251739648" behindDoc="0" locked="0" layoutInCell="1" allowOverlap="1" wp14:anchorId="1E01D6C0" wp14:editId="479854E6">
          <wp:simplePos x="0" y="0"/>
          <wp:positionH relativeFrom="column">
            <wp:posOffset>5498465</wp:posOffset>
          </wp:positionH>
          <wp:positionV relativeFrom="paragraph">
            <wp:posOffset>34290</wp:posOffset>
          </wp:positionV>
          <wp:extent cx="1204595" cy="3117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081"/>
    <w:multiLevelType w:val="hybridMultilevel"/>
    <w:tmpl w:val="BC7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95E"/>
    <w:multiLevelType w:val="multilevel"/>
    <w:tmpl w:val="3AF4F00C"/>
    <w:lvl w:ilvl="0">
      <w:start w:val="4"/>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9732E"/>
    <w:multiLevelType w:val="hybridMultilevel"/>
    <w:tmpl w:val="F6EA1C6C"/>
    <w:lvl w:ilvl="0" w:tplc="B7CEF476">
      <w:start w:val="1"/>
      <w:numFmt w:val="decimal"/>
      <w:pStyle w:val="NumberedListWork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F7A"/>
    <w:multiLevelType w:val="hybridMultilevel"/>
    <w:tmpl w:val="211A668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D5F7B37"/>
    <w:multiLevelType w:val="hybridMultilevel"/>
    <w:tmpl w:val="8624BB86"/>
    <w:lvl w:ilvl="0" w:tplc="FB5474E0">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A5B0E1B"/>
    <w:multiLevelType w:val="hybridMultilevel"/>
    <w:tmpl w:val="9E06D26C"/>
    <w:lvl w:ilvl="0" w:tplc="2084E008">
      <w:start w:val="1"/>
      <w:numFmt w:val="upperLetter"/>
      <w:lvlText w:val="%1."/>
      <w:lvlJc w:val="left"/>
      <w:pPr>
        <w:ind w:left="360" w:hanging="360"/>
      </w:pPr>
      <w:rPr>
        <w:rFonts w:hint="default"/>
        <w:b/>
        <w:color w:val="1F497D" w:themeColor="text2"/>
      </w:rPr>
    </w:lvl>
    <w:lvl w:ilvl="1" w:tplc="1009000F">
      <w:start w:val="1"/>
      <w:numFmt w:val="decimal"/>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A9842ED"/>
    <w:multiLevelType w:val="hybridMultilevel"/>
    <w:tmpl w:val="93E412D0"/>
    <w:lvl w:ilvl="0" w:tplc="DAC2014E">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1507F"/>
    <w:multiLevelType w:val="hybridMultilevel"/>
    <w:tmpl w:val="C6309D30"/>
    <w:lvl w:ilvl="0" w:tplc="7C3699F2">
      <w:start w:val="1"/>
      <w:numFmt w:val="bullet"/>
      <w:pStyle w:val="BulletedListlvl2Working"/>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2F04"/>
    <w:multiLevelType w:val="hybridMultilevel"/>
    <w:tmpl w:val="F1CCE48C"/>
    <w:lvl w:ilvl="0" w:tplc="85A80168">
      <w:start w:val="1"/>
      <w:numFmt w:val="bullet"/>
      <w:lvlText w:val="•"/>
      <w:lvlJc w:val="left"/>
      <w:pPr>
        <w:tabs>
          <w:tab w:val="num" w:pos="360"/>
        </w:tabs>
        <w:ind w:left="360" w:hanging="360"/>
      </w:pPr>
      <w:rPr>
        <w:rFonts w:ascii="Arial" w:hAnsi="Arial" w:hint="default"/>
      </w:rPr>
    </w:lvl>
    <w:lvl w:ilvl="1" w:tplc="53622690" w:tentative="1">
      <w:start w:val="1"/>
      <w:numFmt w:val="bullet"/>
      <w:lvlText w:val="•"/>
      <w:lvlJc w:val="left"/>
      <w:pPr>
        <w:tabs>
          <w:tab w:val="num" w:pos="1080"/>
        </w:tabs>
        <w:ind w:left="1080" w:hanging="360"/>
      </w:pPr>
      <w:rPr>
        <w:rFonts w:ascii="Arial" w:hAnsi="Arial" w:hint="default"/>
      </w:rPr>
    </w:lvl>
    <w:lvl w:ilvl="2" w:tplc="D14C0034" w:tentative="1">
      <w:start w:val="1"/>
      <w:numFmt w:val="bullet"/>
      <w:lvlText w:val="•"/>
      <w:lvlJc w:val="left"/>
      <w:pPr>
        <w:tabs>
          <w:tab w:val="num" w:pos="1800"/>
        </w:tabs>
        <w:ind w:left="1800" w:hanging="360"/>
      </w:pPr>
      <w:rPr>
        <w:rFonts w:ascii="Arial" w:hAnsi="Arial" w:hint="default"/>
      </w:rPr>
    </w:lvl>
    <w:lvl w:ilvl="3" w:tplc="085045F0" w:tentative="1">
      <w:start w:val="1"/>
      <w:numFmt w:val="bullet"/>
      <w:lvlText w:val="•"/>
      <w:lvlJc w:val="left"/>
      <w:pPr>
        <w:tabs>
          <w:tab w:val="num" w:pos="2520"/>
        </w:tabs>
        <w:ind w:left="2520" w:hanging="360"/>
      </w:pPr>
      <w:rPr>
        <w:rFonts w:ascii="Arial" w:hAnsi="Arial" w:hint="default"/>
      </w:rPr>
    </w:lvl>
    <w:lvl w:ilvl="4" w:tplc="9F90BFC4" w:tentative="1">
      <w:start w:val="1"/>
      <w:numFmt w:val="bullet"/>
      <w:lvlText w:val="•"/>
      <w:lvlJc w:val="left"/>
      <w:pPr>
        <w:tabs>
          <w:tab w:val="num" w:pos="3240"/>
        </w:tabs>
        <w:ind w:left="3240" w:hanging="360"/>
      </w:pPr>
      <w:rPr>
        <w:rFonts w:ascii="Arial" w:hAnsi="Arial" w:hint="default"/>
      </w:rPr>
    </w:lvl>
    <w:lvl w:ilvl="5" w:tplc="543C0032" w:tentative="1">
      <w:start w:val="1"/>
      <w:numFmt w:val="bullet"/>
      <w:lvlText w:val="•"/>
      <w:lvlJc w:val="left"/>
      <w:pPr>
        <w:tabs>
          <w:tab w:val="num" w:pos="3960"/>
        </w:tabs>
        <w:ind w:left="3960" w:hanging="360"/>
      </w:pPr>
      <w:rPr>
        <w:rFonts w:ascii="Arial" w:hAnsi="Arial" w:hint="default"/>
      </w:rPr>
    </w:lvl>
    <w:lvl w:ilvl="6" w:tplc="B9FC84D6" w:tentative="1">
      <w:start w:val="1"/>
      <w:numFmt w:val="bullet"/>
      <w:lvlText w:val="•"/>
      <w:lvlJc w:val="left"/>
      <w:pPr>
        <w:tabs>
          <w:tab w:val="num" w:pos="4680"/>
        </w:tabs>
        <w:ind w:left="4680" w:hanging="360"/>
      </w:pPr>
      <w:rPr>
        <w:rFonts w:ascii="Arial" w:hAnsi="Arial" w:hint="default"/>
      </w:rPr>
    </w:lvl>
    <w:lvl w:ilvl="7" w:tplc="7E9EE1C8" w:tentative="1">
      <w:start w:val="1"/>
      <w:numFmt w:val="bullet"/>
      <w:lvlText w:val="•"/>
      <w:lvlJc w:val="left"/>
      <w:pPr>
        <w:tabs>
          <w:tab w:val="num" w:pos="5400"/>
        </w:tabs>
        <w:ind w:left="5400" w:hanging="360"/>
      </w:pPr>
      <w:rPr>
        <w:rFonts w:ascii="Arial" w:hAnsi="Arial" w:hint="default"/>
      </w:rPr>
    </w:lvl>
    <w:lvl w:ilvl="8" w:tplc="300479A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32137D5"/>
    <w:multiLevelType w:val="hybridMultilevel"/>
    <w:tmpl w:val="2ADED4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0648C9"/>
    <w:multiLevelType w:val="multilevel"/>
    <w:tmpl w:val="053E825A"/>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A5907"/>
    <w:multiLevelType w:val="hybridMultilevel"/>
    <w:tmpl w:val="424A88F0"/>
    <w:lvl w:ilvl="0" w:tplc="CED8D98E">
      <w:start w:val="1"/>
      <w:numFmt w:val="upperLetter"/>
      <w:lvlText w:val="%1."/>
      <w:lvlJc w:val="left"/>
      <w:pPr>
        <w:ind w:left="360" w:hanging="360"/>
      </w:pPr>
      <w:rPr>
        <w:rFonts w:hint="default"/>
        <w:b/>
        <w:color w:val="1F497D"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C94143"/>
    <w:multiLevelType w:val="hybridMultilevel"/>
    <w:tmpl w:val="BC6AE042"/>
    <w:lvl w:ilvl="0" w:tplc="FB5474E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660544"/>
    <w:multiLevelType w:val="hybridMultilevel"/>
    <w:tmpl w:val="E138C3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97010A"/>
    <w:multiLevelType w:val="hybridMultilevel"/>
    <w:tmpl w:val="24B808E2"/>
    <w:lvl w:ilvl="0" w:tplc="9E349D96">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B83194"/>
    <w:multiLevelType w:val="multilevel"/>
    <w:tmpl w:val="D430CFF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C0244"/>
    <w:multiLevelType w:val="multilevel"/>
    <w:tmpl w:val="45986140"/>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290EE2"/>
    <w:multiLevelType w:val="hybridMultilevel"/>
    <w:tmpl w:val="23B42EC6"/>
    <w:lvl w:ilvl="0" w:tplc="EE70FBD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E812EC"/>
    <w:multiLevelType w:val="hybridMultilevel"/>
    <w:tmpl w:val="DF5EA75A"/>
    <w:lvl w:ilvl="0" w:tplc="A4968F1E">
      <w:start w:val="1"/>
      <w:numFmt w:val="decimal"/>
      <w:pStyle w:val="ReferenceListCADTH"/>
      <w:lvlText w:val="%1."/>
      <w:lvlJc w:val="left"/>
      <w:pPr>
        <w:ind w:left="4519" w:hanging="360"/>
      </w:p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19" w15:restartNumberingAfterBreak="0">
    <w:nsid w:val="5BFF008D"/>
    <w:multiLevelType w:val="hybridMultilevel"/>
    <w:tmpl w:val="A9C8C86A"/>
    <w:lvl w:ilvl="0" w:tplc="D5AE1AA6">
      <w:start w:val="5"/>
      <w:numFmt w:val="upperLetter"/>
      <w:lvlText w:val="%1."/>
      <w:lvlJc w:val="left"/>
      <w:pPr>
        <w:ind w:left="360" w:hanging="360"/>
      </w:pPr>
      <w:rPr>
        <w:rFonts w:hint="default"/>
        <w:b/>
        <w:color w:val="1F497D"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AF552E"/>
    <w:multiLevelType w:val="hybridMultilevel"/>
    <w:tmpl w:val="943AEBD8"/>
    <w:lvl w:ilvl="0" w:tplc="7F0A46E8">
      <w:start w:val="1"/>
      <w:numFmt w:val="upperLetter"/>
      <w:lvlText w:val="%1."/>
      <w:lvlJc w:val="left"/>
      <w:pPr>
        <w:ind w:left="360" w:hanging="360"/>
      </w:pPr>
      <w:rPr>
        <w:rFonts w:hint="default"/>
        <w:b/>
        <w:color w:val="1F497D" w:themeColor="text2"/>
      </w:rPr>
    </w:lvl>
    <w:lvl w:ilvl="1" w:tplc="1009000F">
      <w:start w:val="1"/>
      <w:numFmt w:val="decimal"/>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2453EEC"/>
    <w:multiLevelType w:val="hybridMultilevel"/>
    <w:tmpl w:val="87A0A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52328E"/>
    <w:multiLevelType w:val="hybridMultilevel"/>
    <w:tmpl w:val="38D6C0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4C7741"/>
    <w:multiLevelType w:val="hybridMultilevel"/>
    <w:tmpl w:val="4A60C634"/>
    <w:lvl w:ilvl="0" w:tplc="3006A29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233937"/>
    <w:multiLevelType w:val="hybridMultilevel"/>
    <w:tmpl w:val="597084E8"/>
    <w:lvl w:ilvl="0" w:tplc="1009000F">
      <w:start w:val="1"/>
      <w:numFmt w:val="decimal"/>
      <w:lvlText w:val="%1."/>
      <w:lvlJc w:val="left"/>
      <w:pPr>
        <w:ind w:left="108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C6B1E8E"/>
    <w:multiLevelType w:val="hybridMultilevel"/>
    <w:tmpl w:val="24AA0A12"/>
    <w:lvl w:ilvl="0" w:tplc="CD06E00A">
      <w:start w:val="4"/>
      <w:numFmt w:val="upperLetter"/>
      <w:lvlText w:val="%1."/>
      <w:lvlJc w:val="left"/>
      <w:pPr>
        <w:ind w:left="360" w:hanging="360"/>
      </w:pPr>
      <w:rPr>
        <w:rFonts w:hint="default"/>
        <w:b/>
        <w:color w:val="1F497D" w:themeColor="text2"/>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A71E3E"/>
    <w:multiLevelType w:val="hybridMultilevel"/>
    <w:tmpl w:val="F536A83C"/>
    <w:lvl w:ilvl="0" w:tplc="FB5474E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637FB1"/>
    <w:multiLevelType w:val="hybridMultilevel"/>
    <w:tmpl w:val="51324EE2"/>
    <w:lvl w:ilvl="0" w:tplc="BD18E1F6">
      <w:start w:val="1"/>
      <w:numFmt w:val="upperLetter"/>
      <w:lvlText w:val="%1."/>
      <w:lvlJc w:val="left"/>
      <w:pPr>
        <w:ind w:left="720" w:hanging="360"/>
      </w:pPr>
      <w:rPr>
        <w:rFonts w:hint="default"/>
        <w:b/>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6"/>
  </w:num>
  <w:num w:numId="3">
    <w:abstractNumId w:val="7"/>
  </w:num>
  <w:num w:numId="4">
    <w:abstractNumId w:val="2"/>
  </w:num>
  <w:num w:numId="5">
    <w:abstractNumId w:val="0"/>
  </w:num>
  <w:num w:numId="6">
    <w:abstractNumId w:val="13"/>
  </w:num>
  <w:num w:numId="7">
    <w:abstractNumId w:val="14"/>
  </w:num>
  <w:num w:numId="8">
    <w:abstractNumId w:val="20"/>
  </w:num>
  <w:num w:numId="9">
    <w:abstractNumId w:val="24"/>
  </w:num>
  <w:num w:numId="10">
    <w:abstractNumId w:val="8"/>
  </w:num>
  <w:num w:numId="11">
    <w:abstractNumId w:val="27"/>
  </w:num>
  <w:num w:numId="12">
    <w:abstractNumId w:val="12"/>
  </w:num>
  <w:num w:numId="13">
    <w:abstractNumId w:val="26"/>
  </w:num>
  <w:num w:numId="14">
    <w:abstractNumId w:val="25"/>
  </w:num>
  <w:num w:numId="15">
    <w:abstractNumId w:val="5"/>
  </w:num>
  <w:num w:numId="16">
    <w:abstractNumId w:val="4"/>
  </w:num>
  <w:num w:numId="17">
    <w:abstractNumId w:val="11"/>
  </w:num>
  <w:num w:numId="18">
    <w:abstractNumId w:val="19"/>
  </w:num>
  <w:num w:numId="19">
    <w:abstractNumId w:val="9"/>
  </w:num>
  <w:num w:numId="20">
    <w:abstractNumId w:val="21"/>
  </w:num>
  <w:num w:numId="21">
    <w:abstractNumId w:val="23"/>
  </w:num>
  <w:num w:numId="22">
    <w:abstractNumId w:val="15"/>
  </w:num>
  <w:num w:numId="23">
    <w:abstractNumId w:val="22"/>
  </w:num>
  <w:num w:numId="24">
    <w:abstractNumId w:val="16"/>
  </w:num>
  <w:num w:numId="25">
    <w:abstractNumId w:val="1"/>
  </w:num>
  <w:num w:numId="26">
    <w:abstractNumId w:val="17"/>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77"/>
    <w:rsid w:val="00000F92"/>
    <w:rsid w:val="00004B91"/>
    <w:rsid w:val="00006348"/>
    <w:rsid w:val="0001126C"/>
    <w:rsid w:val="00015C9F"/>
    <w:rsid w:val="00040BB1"/>
    <w:rsid w:val="00042D19"/>
    <w:rsid w:val="00042E16"/>
    <w:rsid w:val="00052CED"/>
    <w:rsid w:val="000628C5"/>
    <w:rsid w:val="0007004B"/>
    <w:rsid w:val="00081482"/>
    <w:rsid w:val="000A2628"/>
    <w:rsid w:val="000B7904"/>
    <w:rsid w:val="000D5674"/>
    <w:rsid w:val="000F3BEE"/>
    <w:rsid w:val="000F3D40"/>
    <w:rsid w:val="000F6E1D"/>
    <w:rsid w:val="000F7992"/>
    <w:rsid w:val="001144EE"/>
    <w:rsid w:val="0012481F"/>
    <w:rsid w:val="00127FA1"/>
    <w:rsid w:val="00146BF3"/>
    <w:rsid w:val="00150C8A"/>
    <w:rsid w:val="00153B12"/>
    <w:rsid w:val="00154665"/>
    <w:rsid w:val="001547F1"/>
    <w:rsid w:val="001600D0"/>
    <w:rsid w:val="00166E6C"/>
    <w:rsid w:val="001721A4"/>
    <w:rsid w:val="00176BB5"/>
    <w:rsid w:val="00177CA9"/>
    <w:rsid w:val="00180AD8"/>
    <w:rsid w:val="0019292E"/>
    <w:rsid w:val="00193B65"/>
    <w:rsid w:val="00194DFE"/>
    <w:rsid w:val="00195507"/>
    <w:rsid w:val="001A40AE"/>
    <w:rsid w:val="001B05A0"/>
    <w:rsid w:val="001B2803"/>
    <w:rsid w:val="001C2C05"/>
    <w:rsid w:val="001D6196"/>
    <w:rsid w:val="001E11E8"/>
    <w:rsid w:val="00204D95"/>
    <w:rsid w:val="00212310"/>
    <w:rsid w:val="002178AE"/>
    <w:rsid w:val="00217913"/>
    <w:rsid w:val="00222433"/>
    <w:rsid w:val="00224AA4"/>
    <w:rsid w:val="00231D4F"/>
    <w:rsid w:val="002451F5"/>
    <w:rsid w:val="00260A77"/>
    <w:rsid w:val="002A03D9"/>
    <w:rsid w:val="002A6CFF"/>
    <w:rsid w:val="002A7E80"/>
    <w:rsid w:val="002B3287"/>
    <w:rsid w:val="002D333A"/>
    <w:rsid w:val="002D4B2D"/>
    <w:rsid w:val="002D584A"/>
    <w:rsid w:val="002E2BCC"/>
    <w:rsid w:val="002F2B2B"/>
    <w:rsid w:val="002F4187"/>
    <w:rsid w:val="00303D83"/>
    <w:rsid w:val="0031650D"/>
    <w:rsid w:val="00324922"/>
    <w:rsid w:val="0032574C"/>
    <w:rsid w:val="003261BF"/>
    <w:rsid w:val="0033252D"/>
    <w:rsid w:val="00336C2F"/>
    <w:rsid w:val="00336D10"/>
    <w:rsid w:val="00350091"/>
    <w:rsid w:val="0035332E"/>
    <w:rsid w:val="00355DDB"/>
    <w:rsid w:val="003609AE"/>
    <w:rsid w:val="003736B2"/>
    <w:rsid w:val="00375104"/>
    <w:rsid w:val="003760A1"/>
    <w:rsid w:val="003772EB"/>
    <w:rsid w:val="00377551"/>
    <w:rsid w:val="003803B7"/>
    <w:rsid w:val="0038348C"/>
    <w:rsid w:val="003B0301"/>
    <w:rsid w:val="003B1056"/>
    <w:rsid w:val="003D1B52"/>
    <w:rsid w:val="003E5034"/>
    <w:rsid w:val="003E56CA"/>
    <w:rsid w:val="003E6CFD"/>
    <w:rsid w:val="003F3CB4"/>
    <w:rsid w:val="003F53F4"/>
    <w:rsid w:val="00400532"/>
    <w:rsid w:val="00400BD1"/>
    <w:rsid w:val="0042033D"/>
    <w:rsid w:val="00421BF5"/>
    <w:rsid w:val="0044368C"/>
    <w:rsid w:val="004567C0"/>
    <w:rsid w:val="00461101"/>
    <w:rsid w:val="00485B86"/>
    <w:rsid w:val="004B599F"/>
    <w:rsid w:val="004B747C"/>
    <w:rsid w:val="004C2913"/>
    <w:rsid w:val="004C5ABF"/>
    <w:rsid w:val="004D6CDE"/>
    <w:rsid w:val="004E4B8E"/>
    <w:rsid w:val="004E5AE9"/>
    <w:rsid w:val="004E5CA8"/>
    <w:rsid w:val="004E7DE7"/>
    <w:rsid w:val="004F1772"/>
    <w:rsid w:val="004F1993"/>
    <w:rsid w:val="00500483"/>
    <w:rsid w:val="005032F1"/>
    <w:rsid w:val="00504EB3"/>
    <w:rsid w:val="005240EF"/>
    <w:rsid w:val="00546146"/>
    <w:rsid w:val="0054741A"/>
    <w:rsid w:val="0055274E"/>
    <w:rsid w:val="0056489B"/>
    <w:rsid w:val="00566E04"/>
    <w:rsid w:val="005A3CB6"/>
    <w:rsid w:val="005A77F2"/>
    <w:rsid w:val="005C2FD1"/>
    <w:rsid w:val="005D30B4"/>
    <w:rsid w:val="005E0653"/>
    <w:rsid w:val="005E738E"/>
    <w:rsid w:val="005F34A3"/>
    <w:rsid w:val="005F6044"/>
    <w:rsid w:val="005F61A4"/>
    <w:rsid w:val="00604A7D"/>
    <w:rsid w:val="00620512"/>
    <w:rsid w:val="006205F1"/>
    <w:rsid w:val="0062191B"/>
    <w:rsid w:val="00624148"/>
    <w:rsid w:val="00627D3F"/>
    <w:rsid w:val="00635863"/>
    <w:rsid w:val="0064183D"/>
    <w:rsid w:val="0064732D"/>
    <w:rsid w:val="006609EE"/>
    <w:rsid w:val="006614F5"/>
    <w:rsid w:val="00664470"/>
    <w:rsid w:val="00666D3E"/>
    <w:rsid w:val="0067151D"/>
    <w:rsid w:val="00673271"/>
    <w:rsid w:val="00673A61"/>
    <w:rsid w:val="00696484"/>
    <w:rsid w:val="006A2661"/>
    <w:rsid w:val="006A2D8F"/>
    <w:rsid w:val="006A65D4"/>
    <w:rsid w:val="006B28CA"/>
    <w:rsid w:val="006B29EE"/>
    <w:rsid w:val="006B3270"/>
    <w:rsid w:val="006B7A36"/>
    <w:rsid w:val="006B7C38"/>
    <w:rsid w:val="006C4869"/>
    <w:rsid w:val="006C6DC4"/>
    <w:rsid w:val="006D0D52"/>
    <w:rsid w:val="006D1FE7"/>
    <w:rsid w:val="006E4F22"/>
    <w:rsid w:val="006E754F"/>
    <w:rsid w:val="00704770"/>
    <w:rsid w:val="007113E3"/>
    <w:rsid w:val="00713C12"/>
    <w:rsid w:val="00714696"/>
    <w:rsid w:val="007216B9"/>
    <w:rsid w:val="00722EBB"/>
    <w:rsid w:val="0073089F"/>
    <w:rsid w:val="00762A67"/>
    <w:rsid w:val="0076729A"/>
    <w:rsid w:val="007A0D5E"/>
    <w:rsid w:val="007A2795"/>
    <w:rsid w:val="007A4A00"/>
    <w:rsid w:val="007C0A75"/>
    <w:rsid w:val="007C0E04"/>
    <w:rsid w:val="007C18FF"/>
    <w:rsid w:val="00810119"/>
    <w:rsid w:val="008243F5"/>
    <w:rsid w:val="00836916"/>
    <w:rsid w:val="00837E5B"/>
    <w:rsid w:val="00846A35"/>
    <w:rsid w:val="00856331"/>
    <w:rsid w:val="0088399A"/>
    <w:rsid w:val="00884F07"/>
    <w:rsid w:val="008A22E1"/>
    <w:rsid w:val="008A3CA3"/>
    <w:rsid w:val="008A57BF"/>
    <w:rsid w:val="008A74B8"/>
    <w:rsid w:val="008B1317"/>
    <w:rsid w:val="008B46C8"/>
    <w:rsid w:val="008C26DB"/>
    <w:rsid w:val="008D4A63"/>
    <w:rsid w:val="008D4F8C"/>
    <w:rsid w:val="008E2581"/>
    <w:rsid w:val="008E52E8"/>
    <w:rsid w:val="00902CCF"/>
    <w:rsid w:val="00905CA0"/>
    <w:rsid w:val="009114DC"/>
    <w:rsid w:val="00926A6D"/>
    <w:rsid w:val="00934252"/>
    <w:rsid w:val="009404F9"/>
    <w:rsid w:val="00940B78"/>
    <w:rsid w:val="00947001"/>
    <w:rsid w:val="00962A4E"/>
    <w:rsid w:val="0097298F"/>
    <w:rsid w:val="00994845"/>
    <w:rsid w:val="009A5BB8"/>
    <w:rsid w:val="009A7D8E"/>
    <w:rsid w:val="009B5788"/>
    <w:rsid w:val="009B7485"/>
    <w:rsid w:val="009D78E5"/>
    <w:rsid w:val="009E06FD"/>
    <w:rsid w:val="009E15FF"/>
    <w:rsid w:val="009E5612"/>
    <w:rsid w:val="009E61E0"/>
    <w:rsid w:val="009F2816"/>
    <w:rsid w:val="00A05FAF"/>
    <w:rsid w:val="00A20122"/>
    <w:rsid w:val="00A26AC6"/>
    <w:rsid w:val="00A26B17"/>
    <w:rsid w:val="00A31CAA"/>
    <w:rsid w:val="00A3556C"/>
    <w:rsid w:val="00A37915"/>
    <w:rsid w:val="00A5120E"/>
    <w:rsid w:val="00A57EDF"/>
    <w:rsid w:val="00A648EB"/>
    <w:rsid w:val="00A671D9"/>
    <w:rsid w:val="00A7530F"/>
    <w:rsid w:val="00A94781"/>
    <w:rsid w:val="00A95359"/>
    <w:rsid w:val="00AA5247"/>
    <w:rsid w:val="00AB5406"/>
    <w:rsid w:val="00AC26F2"/>
    <w:rsid w:val="00AD197E"/>
    <w:rsid w:val="00AD427D"/>
    <w:rsid w:val="00AE47FF"/>
    <w:rsid w:val="00AF279D"/>
    <w:rsid w:val="00AF3914"/>
    <w:rsid w:val="00AF60C7"/>
    <w:rsid w:val="00B03C74"/>
    <w:rsid w:val="00B1152C"/>
    <w:rsid w:val="00B15C6D"/>
    <w:rsid w:val="00B21CD3"/>
    <w:rsid w:val="00B22CBD"/>
    <w:rsid w:val="00B230DC"/>
    <w:rsid w:val="00B231B0"/>
    <w:rsid w:val="00B24ED4"/>
    <w:rsid w:val="00B32559"/>
    <w:rsid w:val="00B4118B"/>
    <w:rsid w:val="00B41997"/>
    <w:rsid w:val="00B60E26"/>
    <w:rsid w:val="00B6535F"/>
    <w:rsid w:val="00B93994"/>
    <w:rsid w:val="00B9748B"/>
    <w:rsid w:val="00BB031A"/>
    <w:rsid w:val="00BB3422"/>
    <w:rsid w:val="00BC188D"/>
    <w:rsid w:val="00BD3BC4"/>
    <w:rsid w:val="00BD7050"/>
    <w:rsid w:val="00BD79B5"/>
    <w:rsid w:val="00BE124D"/>
    <w:rsid w:val="00BE5DF4"/>
    <w:rsid w:val="00BF0C92"/>
    <w:rsid w:val="00BF3074"/>
    <w:rsid w:val="00C04882"/>
    <w:rsid w:val="00C11004"/>
    <w:rsid w:val="00C24A7D"/>
    <w:rsid w:val="00C330F2"/>
    <w:rsid w:val="00C33F14"/>
    <w:rsid w:val="00C40020"/>
    <w:rsid w:val="00C41EC7"/>
    <w:rsid w:val="00C50D37"/>
    <w:rsid w:val="00C64E25"/>
    <w:rsid w:val="00C653C0"/>
    <w:rsid w:val="00C70D6F"/>
    <w:rsid w:val="00C82EEA"/>
    <w:rsid w:val="00CA6F47"/>
    <w:rsid w:val="00CB1E18"/>
    <w:rsid w:val="00CB6D52"/>
    <w:rsid w:val="00CC0D2D"/>
    <w:rsid w:val="00CC1DF2"/>
    <w:rsid w:val="00CC3474"/>
    <w:rsid w:val="00CC4B61"/>
    <w:rsid w:val="00CC6B53"/>
    <w:rsid w:val="00CC6D5D"/>
    <w:rsid w:val="00CD0AB4"/>
    <w:rsid w:val="00CE7F9E"/>
    <w:rsid w:val="00CF4A55"/>
    <w:rsid w:val="00D037A3"/>
    <w:rsid w:val="00D246BE"/>
    <w:rsid w:val="00D249C7"/>
    <w:rsid w:val="00D25AF2"/>
    <w:rsid w:val="00D30B75"/>
    <w:rsid w:val="00D334D0"/>
    <w:rsid w:val="00D417A8"/>
    <w:rsid w:val="00D41BAB"/>
    <w:rsid w:val="00D43DD4"/>
    <w:rsid w:val="00D560FC"/>
    <w:rsid w:val="00D65077"/>
    <w:rsid w:val="00D84512"/>
    <w:rsid w:val="00D84EFC"/>
    <w:rsid w:val="00D87A59"/>
    <w:rsid w:val="00D87CE7"/>
    <w:rsid w:val="00D9345E"/>
    <w:rsid w:val="00D9644E"/>
    <w:rsid w:val="00DA0926"/>
    <w:rsid w:val="00DB7EEF"/>
    <w:rsid w:val="00DD6567"/>
    <w:rsid w:val="00DE4BFA"/>
    <w:rsid w:val="00DF1F0E"/>
    <w:rsid w:val="00E0074E"/>
    <w:rsid w:val="00E05A4A"/>
    <w:rsid w:val="00E149D6"/>
    <w:rsid w:val="00E169DF"/>
    <w:rsid w:val="00E26120"/>
    <w:rsid w:val="00E35FE3"/>
    <w:rsid w:val="00E43E51"/>
    <w:rsid w:val="00E45947"/>
    <w:rsid w:val="00E45A17"/>
    <w:rsid w:val="00E53236"/>
    <w:rsid w:val="00E62B72"/>
    <w:rsid w:val="00E75945"/>
    <w:rsid w:val="00E85A11"/>
    <w:rsid w:val="00E86C77"/>
    <w:rsid w:val="00E95BC9"/>
    <w:rsid w:val="00EB0BBE"/>
    <w:rsid w:val="00EC04B4"/>
    <w:rsid w:val="00EC2A71"/>
    <w:rsid w:val="00EE1AA9"/>
    <w:rsid w:val="00F1776B"/>
    <w:rsid w:val="00F21BD0"/>
    <w:rsid w:val="00F434C5"/>
    <w:rsid w:val="00F630AC"/>
    <w:rsid w:val="00F70134"/>
    <w:rsid w:val="00F71D2F"/>
    <w:rsid w:val="00F85C67"/>
    <w:rsid w:val="00F95C01"/>
    <w:rsid w:val="00FA33B5"/>
    <w:rsid w:val="00FB58F1"/>
    <w:rsid w:val="00FC6C82"/>
    <w:rsid w:val="00FD29FA"/>
    <w:rsid w:val="00FE1129"/>
    <w:rsid w:val="00FF44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76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20122"/>
    <w:pPr>
      <w:keepNext/>
      <w:spacing w:after="240"/>
      <w:outlineLvl w:val="0"/>
    </w:pPr>
    <w:rPr>
      <w:rFonts w:ascii="Arial" w:eastAsia="Times New Roman" w:hAnsi="Arial" w:cs="Times New Roman"/>
      <w:b/>
      <w:caps/>
      <w:sz w:val="28"/>
      <w:szCs w:val="20"/>
      <w:lang w:val="en-US"/>
    </w:rPr>
  </w:style>
  <w:style w:type="paragraph" w:styleId="Heading2">
    <w:name w:val="heading 2"/>
    <w:basedOn w:val="Normal"/>
    <w:next w:val="Normal"/>
    <w:link w:val="Heading2Char"/>
    <w:unhideWhenUsed/>
    <w:qFormat/>
    <w:rsid w:val="00A20122"/>
    <w:pPr>
      <w:keepNext/>
      <w:keepLines/>
      <w:spacing w:before="200"/>
      <w:outlineLvl w:val="1"/>
    </w:pPr>
    <w:rPr>
      <w:rFonts w:ascii="Arial" w:eastAsiaTheme="majorEastAsia" w:hAnsi="Arial" w:cstheme="majorBidi"/>
      <w:b/>
      <w:bCs/>
      <w:sz w:val="22"/>
      <w:szCs w:val="26"/>
    </w:rPr>
  </w:style>
  <w:style w:type="paragraph" w:styleId="Heading3">
    <w:name w:val="heading 3"/>
    <w:basedOn w:val="Normal"/>
    <w:next w:val="Normal"/>
    <w:link w:val="Heading3Char"/>
    <w:autoRedefine/>
    <w:unhideWhenUsed/>
    <w:qFormat/>
    <w:rsid w:val="00A20122"/>
    <w:pPr>
      <w:keepNext/>
      <w:keepLines/>
      <w:outlineLvl w:val="2"/>
    </w:pPr>
    <w:rPr>
      <w:rFonts w:eastAsia="SymbolMT" w:cstheme="minorHAnsi"/>
      <w:b/>
      <w:bCs/>
      <w:sz w:val="22"/>
      <w:szCs w:val="22"/>
    </w:rPr>
  </w:style>
  <w:style w:type="paragraph" w:styleId="Heading4">
    <w:name w:val="heading 4"/>
    <w:basedOn w:val="Normal"/>
    <w:next w:val="Normal"/>
    <w:link w:val="Heading4Char"/>
    <w:unhideWhenUsed/>
    <w:qFormat/>
    <w:rsid w:val="00A20122"/>
    <w:pPr>
      <w:keepNext/>
      <w:keepLines/>
      <w:spacing w:before="200"/>
      <w:outlineLvl w:val="3"/>
    </w:pPr>
    <w:rPr>
      <w:rFonts w:eastAsiaTheme="majorEastAsia" w:cstheme="majorBidi"/>
      <w:b/>
      <w:bCs/>
      <w:iCs/>
      <w:sz w:val="22"/>
    </w:rPr>
  </w:style>
  <w:style w:type="paragraph" w:styleId="Heading5">
    <w:name w:val="heading 5"/>
    <w:basedOn w:val="Normal"/>
    <w:next w:val="Normal"/>
    <w:link w:val="Heading5Char"/>
    <w:unhideWhenUsed/>
    <w:qFormat/>
    <w:rsid w:val="00A20122"/>
    <w:pPr>
      <w:keepNext/>
      <w:keepLines/>
      <w:spacing w:before="200"/>
      <w:outlineLvl w:val="4"/>
    </w:pPr>
    <w:rPr>
      <w:rFonts w:eastAsiaTheme="majorEastAsia" w:cstheme="majorBidi"/>
      <w:b/>
      <w:i/>
      <w:sz w:val="22"/>
    </w:rPr>
  </w:style>
  <w:style w:type="paragraph" w:styleId="Heading6">
    <w:name w:val="heading 6"/>
    <w:basedOn w:val="Normal"/>
    <w:next w:val="Normal"/>
    <w:link w:val="Heading6Char"/>
    <w:unhideWhenUsed/>
    <w:qFormat/>
    <w:rsid w:val="00A20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Working">
    <w:name w:val="Body Copy (Working)"/>
    <w:basedOn w:val="Normal"/>
    <w:qFormat/>
    <w:rsid w:val="00BB3422"/>
    <w:pPr>
      <w:spacing w:before="160" w:after="120" w:line="276" w:lineRule="auto"/>
    </w:pPr>
    <w:rPr>
      <w:rFonts w:ascii="Arial" w:hAnsi="Arial" w:cs="Arial"/>
      <w:sz w:val="18"/>
      <w:szCs w:val="18"/>
      <w:shd w:val="clear" w:color="auto" w:fill="FFFFFF"/>
      <w:lang w:val="en-US"/>
    </w:rPr>
  </w:style>
  <w:style w:type="paragraph" w:customStyle="1" w:styleId="ReviewersCADTH">
    <w:name w:val="&quot;Reviewers&quot; (CADTH)"/>
    <w:basedOn w:val="Normal"/>
    <w:qFormat/>
    <w:rsid w:val="00BB3422"/>
    <w:pPr>
      <w:spacing w:before="140"/>
      <w:ind w:right="3686"/>
    </w:pPr>
    <w:rPr>
      <w:rFonts w:ascii="Arial" w:hAnsi="Arial" w:cs="Arial"/>
      <w:b/>
      <w:color w:val="0067B9"/>
    </w:rPr>
  </w:style>
  <w:style w:type="paragraph" w:customStyle="1" w:styleId="SectionHeadingWorking">
    <w:name w:val="Section Heading (Working)"/>
    <w:basedOn w:val="Normal"/>
    <w:qFormat/>
    <w:rsid w:val="00E0074E"/>
    <w:pPr>
      <w:spacing w:before="300"/>
      <w:outlineLvl w:val="0"/>
    </w:pPr>
    <w:rPr>
      <w:rFonts w:ascii="Arial" w:hAnsi="Arial" w:cs="Arial"/>
      <w:b/>
      <w:color w:val="505150"/>
      <w:sz w:val="32"/>
      <w:szCs w:val="32"/>
    </w:rPr>
  </w:style>
  <w:style w:type="paragraph" w:customStyle="1" w:styleId="CoverDetailsCADTH">
    <w:name w:val="Cover Details (CADTH)"/>
    <w:basedOn w:val="Normal"/>
    <w:qFormat/>
    <w:rsid w:val="00AA5247"/>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DisclaimerCopy">
    <w:name w:val="Disclaimer Copy"/>
    <w:basedOn w:val="Normal"/>
    <w:qFormat/>
    <w:rsid w:val="00AA5247"/>
    <w:pPr>
      <w:widowControl w:val="0"/>
      <w:suppressAutoHyphens/>
      <w:autoSpaceDE w:val="0"/>
      <w:autoSpaceDN w:val="0"/>
      <w:adjustRightInd w:val="0"/>
      <w:spacing w:before="20" w:after="100" w:line="240" w:lineRule="atLeast"/>
      <w:textAlignment w:val="center"/>
    </w:pPr>
    <w:rPr>
      <w:rFonts w:ascii="Arial" w:hAnsi="Arial" w:cs="Arial"/>
      <w:color w:val="000000"/>
      <w:sz w:val="18"/>
      <w:szCs w:val="18"/>
      <w:lang w:val="en-US"/>
    </w:rPr>
  </w:style>
  <w:style w:type="paragraph" w:customStyle="1" w:styleId="ReferenceListCADTH">
    <w:name w:val="Reference List (CADTH)"/>
    <w:qFormat/>
    <w:rsid w:val="00BB3422"/>
    <w:pPr>
      <w:numPr>
        <w:numId w:val="1"/>
      </w:numPr>
      <w:spacing w:after="120"/>
      <w:ind w:left="284" w:hanging="284"/>
    </w:pPr>
    <w:rPr>
      <w:rFonts w:ascii="Arial" w:hAnsi="Arial" w:cs="Arial"/>
      <w:sz w:val="14"/>
      <w:szCs w:val="14"/>
      <w:shd w:val="clear" w:color="auto" w:fill="FFFFFF"/>
    </w:rPr>
  </w:style>
  <w:style w:type="paragraph" w:customStyle="1" w:styleId="ReferencesHeadingCADTH">
    <w:name w:val="References Heading (CADTH)"/>
    <w:basedOn w:val="Normal"/>
    <w:qFormat/>
    <w:rsid w:val="00BB3422"/>
    <w:pPr>
      <w:spacing w:before="140" w:after="120"/>
    </w:pPr>
    <w:rPr>
      <w:rFonts w:ascii="Arial" w:hAnsi="Arial" w:cs="Arial"/>
      <w:b/>
      <w:color w:val="0067B9"/>
    </w:rPr>
  </w:style>
  <w:style w:type="paragraph" w:customStyle="1" w:styleId="TableBodyCopyCADTH">
    <w:name w:val="Table Body Copy (CADTH)"/>
    <w:qFormat/>
    <w:rsid w:val="00AA5247"/>
    <w:rPr>
      <w:rFonts w:ascii="Arial" w:hAnsi="Arial" w:cs="MinionPro-Regular"/>
      <w:color w:val="000000"/>
      <w:sz w:val="18"/>
      <w:szCs w:val="18"/>
      <w:lang w:val="en-US"/>
    </w:rPr>
  </w:style>
  <w:style w:type="paragraph" w:customStyle="1" w:styleId="TableFooterCADTH">
    <w:name w:val="Table Footer (CADTH)"/>
    <w:basedOn w:val="Normal"/>
    <w:qFormat/>
    <w:rsid w:val="00BB3422"/>
    <w:pPr>
      <w:spacing w:before="60" w:after="60" w:line="276" w:lineRule="auto"/>
    </w:pPr>
    <w:rPr>
      <w:rFonts w:ascii="Arial" w:hAnsi="Arial" w:cs="Arial"/>
      <w:sz w:val="14"/>
      <w:szCs w:val="14"/>
      <w:shd w:val="clear" w:color="auto" w:fill="FFFFFF"/>
      <w:lang w:val="en-US"/>
    </w:rPr>
  </w:style>
  <w:style w:type="paragraph" w:customStyle="1" w:styleId="TableHeadingCADTH">
    <w:name w:val="Table Heading (CADTH)"/>
    <w:qFormat/>
    <w:rsid w:val="00AA5247"/>
    <w:rPr>
      <w:rFonts w:ascii="Arial" w:hAnsi="Arial" w:cs="MinionPro-Regular"/>
      <w:b/>
      <w:color w:val="FFFFFF" w:themeColor="background1"/>
      <w:sz w:val="20"/>
      <w:szCs w:val="20"/>
      <w:lang w:val="en-US"/>
    </w:rPr>
  </w:style>
  <w:style w:type="paragraph" w:customStyle="1" w:styleId="TableHeadingCenteredCADTH">
    <w:name w:val="Table Heading Centered (CADTH)"/>
    <w:basedOn w:val="TableHeadingCADTH"/>
    <w:qFormat/>
    <w:rsid w:val="00AA5247"/>
    <w:pPr>
      <w:jc w:val="center"/>
    </w:pPr>
  </w:style>
  <w:style w:type="paragraph" w:customStyle="1" w:styleId="TableSubheadingCADTH">
    <w:name w:val="Table Subheading (CADTH)"/>
    <w:qFormat/>
    <w:rsid w:val="00AA5247"/>
    <w:pPr>
      <w:jc w:val="center"/>
    </w:pPr>
    <w:rPr>
      <w:rFonts w:ascii="Arial" w:hAnsi="Arial" w:cs="MinionPro-Regular"/>
      <w:b/>
      <w:color w:val="000000"/>
      <w:sz w:val="20"/>
      <w:szCs w:val="20"/>
      <w:lang w:val="en-US"/>
    </w:rPr>
  </w:style>
  <w:style w:type="paragraph" w:customStyle="1" w:styleId="TableTitleCADTH">
    <w:name w:val="Table Title (CADTH)"/>
    <w:qFormat/>
    <w:rsid w:val="00AA5247"/>
    <w:rPr>
      <w:rFonts w:ascii="Arial" w:hAnsi="Arial" w:cs="MinionPro-Regular"/>
      <w:b/>
      <w:color w:val="0067B9"/>
      <w:lang w:val="en-US"/>
    </w:rPr>
  </w:style>
  <w:style w:type="paragraph" w:customStyle="1" w:styleId="TitleofReportCADTH">
    <w:name w:val="Title of Report (CADTH)"/>
    <w:qFormat/>
    <w:rsid w:val="00AA5247"/>
    <w:pPr>
      <w:ind w:left="227"/>
    </w:pPr>
    <w:rPr>
      <w:rFonts w:ascii="Arial" w:hAnsi="Arial" w:cs="Arial"/>
      <w:color w:val="0067B9"/>
      <w:sz w:val="96"/>
      <w:szCs w:val="96"/>
    </w:rPr>
  </w:style>
  <w:style w:type="paragraph" w:styleId="TOC1">
    <w:name w:val="toc 1"/>
    <w:aliases w:val="TOC Headings (CADTH)"/>
    <w:next w:val="Normal"/>
    <w:autoRedefine/>
    <w:uiPriority w:val="39"/>
    <w:unhideWhenUsed/>
    <w:rsid w:val="00E0074E"/>
    <w:pPr>
      <w:spacing w:after="80"/>
    </w:pPr>
    <w:rPr>
      <w:rFonts w:ascii="Arial" w:hAnsi="Arial"/>
      <w:color w:val="0067B9"/>
      <w:sz w:val="28"/>
    </w:rPr>
  </w:style>
  <w:style w:type="paragraph" w:customStyle="1" w:styleId="TypeofReportCover">
    <w:name w:val="Type of Report (Cover)"/>
    <w:basedOn w:val="Normal"/>
    <w:qFormat/>
    <w:rsid w:val="00BB3422"/>
    <w:pPr>
      <w:spacing w:before="2760" w:after="40"/>
      <w:ind w:left="227"/>
    </w:pPr>
    <w:rPr>
      <w:rFonts w:ascii="Arial" w:hAnsi="Arial" w:cs="Arial"/>
      <w:b/>
      <w:bCs/>
      <w:caps/>
      <w:color w:val="505150"/>
      <w:sz w:val="32"/>
      <w:szCs w:val="32"/>
    </w:rPr>
  </w:style>
  <w:style w:type="paragraph" w:customStyle="1" w:styleId="Headinglvl1Working">
    <w:name w:val="Heading lvl 1 (Working)"/>
    <w:basedOn w:val="Normal"/>
    <w:qFormat/>
    <w:rsid w:val="00E0074E"/>
    <w:pPr>
      <w:spacing w:before="260" w:after="120"/>
      <w:outlineLvl w:val="1"/>
    </w:pPr>
    <w:rPr>
      <w:rFonts w:ascii="Arial" w:hAnsi="Arial" w:cs="Arial"/>
      <w:b/>
      <w:color w:val="0067B9"/>
    </w:rPr>
  </w:style>
  <w:style w:type="paragraph" w:customStyle="1" w:styleId="Subheadinglvl1Working">
    <w:name w:val="Subheading lvl 1 (Working)"/>
    <w:basedOn w:val="Normal"/>
    <w:qFormat/>
    <w:rsid w:val="00E0074E"/>
    <w:pPr>
      <w:spacing w:before="180"/>
      <w:outlineLvl w:val="2"/>
    </w:pPr>
    <w:rPr>
      <w:rFonts w:ascii="Arial" w:hAnsi="Arial" w:cs="Arial"/>
      <w:sz w:val="22"/>
      <w:szCs w:val="22"/>
    </w:rPr>
  </w:style>
  <w:style w:type="paragraph" w:customStyle="1" w:styleId="Subheadinglvl2Working">
    <w:name w:val="Subheading lvl 2 (Working)"/>
    <w:basedOn w:val="Normal"/>
    <w:qFormat/>
    <w:rsid w:val="00BB3422"/>
    <w:pPr>
      <w:spacing w:before="140"/>
    </w:pPr>
    <w:rPr>
      <w:rFonts w:ascii="Arial" w:hAnsi="Arial" w:cs="Arial"/>
      <w:i/>
      <w:sz w:val="20"/>
      <w:szCs w:val="20"/>
    </w:rPr>
  </w:style>
  <w:style w:type="paragraph" w:customStyle="1" w:styleId="Subheadinglvl3Working">
    <w:name w:val="Subheading lvl 3 (Working)"/>
    <w:basedOn w:val="Normal"/>
    <w:qFormat/>
    <w:rsid w:val="00BB3422"/>
    <w:pPr>
      <w:spacing w:before="140"/>
    </w:pPr>
    <w:rPr>
      <w:rFonts w:ascii="Arial" w:hAnsi="Arial" w:cs="Arial"/>
      <w:b/>
      <w:sz w:val="18"/>
      <w:szCs w:val="18"/>
    </w:rPr>
  </w:style>
  <w:style w:type="paragraph" w:customStyle="1" w:styleId="Bulletedlistlvl1Working">
    <w:name w:val="Bulleted list lvl 1 (Working)"/>
    <w:basedOn w:val="Normal"/>
    <w:qFormat/>
    <w:rsid w:val="00BB3422"/>
    <w:pPr>
      <w:numPr>
        <w:numId w:val="2"/>
      </w:numPr>
      <w:spacing w:before="20" w:after="120"/>
      <w:ind w:left="340" w:hanging="227"/>
    </w:pPr>
    <w:rPr>
      <w:rFonts w:ascii="Arial" w:hAnsi="Arial" w:cs="Arial"/>
      <w:sz w:val="18"/>
      <w:szCs w:val="18"/>
      <w:shd w:val="clear" w:color="auto" w:fill="FFFFFF"/>
      <w:lang w:val="en-US"/>
    </w:rPr>
  </w:style>
  <w:style w:type="paragraph" w:customStyle="1" w:styleId="BulletedListlvl2Working">
    <w:name w:val="Bulleted List lvl 2 (Working)"/>
    <w:basedOn w:val="Normal"/>
    <w:qFormat/>
    <w:rsid w:val="00BB3422"/>
    <w:pPr>
      <w:numPr>
        <w:numId w:val="3"/>
      </w:numPr>
      <w:spacing w:before="20" w:after="120"/>
      <w:ind w:left="567" w:hanging="227"/>
    </w:pPr>
    <w:rPr>
      <w:rFonts w:ascii="Arial" w:hAnsi="Arial" w:cs="Arial"/>
      <w:sz w:val="18"/>
      <w:szCs w:val="18"/>
      <w:shd w:val="clear" w:color="auto" w:fill="FFFFFF"/>
      <w:lang w:val="en-US"/>
    </w:rPr>
  </w:style>
  <w:style w:type="paragraph" w:customStyle="1" w:styleId="NumberedListWorking">
    <w:name w:val="Numbered List (Working)"/>
    <w:basedOn w:val="Normal"/>
    <w:qFormat/>
    <w:rsid w:val="00BB3422"/>
    <w:pPr>
      <w:numPr>
        <w:numId w:val="4"/>
      </w:numPr>
      <w:spacing w:before="20" w:after="120"/>
      <w:ind w:left="397" w:hanging="340"/>
    </w:pPr>
    <w:rPr>
      <w:rFonts w:ascii="Arial" w:hAnsi="Arial" w:cs="Arial"/>
      <w:sz w:val="18"/>
      <w:szCs w:val="18"/>
      <w:shd w:val="clear" w:color="auto" w:fill="FFFFFF"/>
      <w:lang w:val="en-US"/>
    </w:rPr>
  </w:style>
  <w:style w:type="paragraph" w:styleId="Header">
    <w:name w:val="header"/>
    <w:basedOn w:val="Normal"/>
    <w:link w:val="HeaderChar"/>
    <w:uiPriority w:val="99"/>
    <w:unhideWhenUsed/>
    <w:rsid w:val="00E45A17"/>
    <w:pPr>
      <w:tabs>
        <w:tab w:val="center" w:pos="4320"/>
        <w:tab w:val="right" w:pos="8640"/>
      </w:tabs>
    </w:pPr>
  </w:style>
  <w:style w:type="character" w:customStyle="1" w:styleId="HeaderChar">
    <w:name w:val="Header Char"/>
    <w:basedOn w:val="DefaultParagraphFont"/>
    <w:link w:val="Header"/>
    <w:uiPriority w:val="99"/>
    <w:rsid w:val="00E45A17"/>
  </w:style>
  <w:style w:type="paragraph" w:styleId="Footer">
    <w:name w:val="footer"/>
    <w:basedOn w:val="Normal"/>
    <w:link w:val="FooterChar"/>
    <w:unhideWhenUsed/>
    <w:rsid w:val="00E45A17"/>
    <w:pPr>
      <w:tabs>
        <w:tab w:val="center" w:pos="4320"/>
        <w:tab w:val="right" w:pos="8640"/>
      </w:tabs>
    </w:pPr>
  </w:style>
  <w:style w:type="character" w:customStyle="1" w:styleId="FooterChar">
    <w:name w:val="Footer Char"/>
    <w:basedOn w:val="DefaultParagraphFont"/>
    <w:link w:val="Footer"/>
    <w:rsid w:val="00E45A17"/>
  </w:style>
  <w:style w:type="table" w:styleId="LightList-Accent1">
    <w:name w:val="Light List Accent 1"/>
    <w:basedOn w:val="TableNormal"/>
    <w:uiPriority w:val="61"/>
    <w:rsid w:val="005F61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rsid w:val="00A20122"/>
    <w:rPr>
      <w:rFonts w:ascii="Arial" w:eastAsia="Times New Roman" w:hAnsi="Arial" w:cs="Times New Roman"/>
      <w:b/>
      <w:caps/>
      <w:sz w:val="28"/>
      <w:szCs w:val="20"/>
      <w:lang w:val="en-US"/>
    </w:rPr>
  </w:style>
  <w:style w:type="character" w:customStyle="1" w:styleId="Heading2Char">
    <w:name w:val="Heading 2 Char"/>
    <w:basedOn w:val="DefaultParagraphFont"/>
    <w:link w:val="Heading2"/>
    <w:rsid w:val="00A20122"/>
    <w:rPr>
      <w:rFonts w:ascii="Arial" w:eastAsiaTheme="majorEastAsia" w:hAnsi="Arial" w:cstheme="majorBidi"/>
      <w:b/>
      <w:bCs/>
      <w:sz w:val="22"/>
      <w:szCs w:val="26"/>
    </w:rPr>
  </w:style>
  <w:style w:type="character" w:customStyle="1" w:styleId="Heading3Char">
    <w:name w:val="Heading 3 Char"/>
    <w:basedOn w:val="DefaultParagraphFont"/>
    <w:link w:val="Heading3"/>
    <w:rsid w:val="00A20122"/>
    <w:rPr>
      <w:rFonts w:eastAsia="SymbolMT" w:cstheme="minorHAnsi"/>
      <w:b/>
      <w:bCs/>
      <w:sz w:val="22"/>
      <w:szCs w:val="22"/>
    </w:rPr>
  </w:style>
  <w:style w:type="character" w:customStyle="1" w:styleId="Heading4Char">
    <w:name w:val="Heading 4 Char"/>
    <w:basedOn w:val="DefaultParagraphFont"/>
    <w:link w:val="Heading4"/>
    <w:rsid w:val="00A20122"/>
    <w:rPr>
      <w:rFonts w:eastAsiaTheme="majorEastAsia" w:cstheme="majorBidi"/>
      <w:b/>
      <w:bCs/>
      <w:iCs/>
      <w:sz w:val="22"/>
    </w:rPr>
  </w:style>
  <w:style w:type="character" w:customStyle="1" w:styleId="Heading5Char">
    <w:name w:val="Heading 5 Char"/>
    <w:basedOn w:val="DefaultParagraphFont"/>
    <w:link w:val="Heading5"/>
    <w:rsid w:val="00A20122"/>
    <w:rPr>
      <w:rFonts w:eastAsiaTheme="majorEastAsia" w:cstheme="majorBidi"/>
      <w:b/>
      <w:i/>
      <w:sz w:val="22"/>
    </w:rPr>
  </w:style>
  <w:style w:type="character" w:customStyle="1" w:styleId="Heading6Char">
    <w:name w:val="Heading 6 Char"/>
    <w:basedOn w:val="DefaultParagraphFont"/>
    <w:link w:val="Heading6"/>
    <w:rsid w:val="00A2012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A20122"/>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A20122"/>
    <w:rPr>
      <w:rFonts w:ascii="Lucida Grande" w:eastAsia="Times New Roman" w:hAnsi="Lucida Grande" w:cs="Lucida Grande"/>
      <w:sz w:val="18"/>
      <w:szCs w:val="18"/>
    </w:rPr>
  </w:style>
  <w:style w:type="paragraph" w:styleId="Revision">
    <w:name w:val="Revision"/>
    <w:hidden/>
    <w:uiPriority w:val="99"/>
    <w:semiHidden/>
    <w:rsid w:val="00A20122"/>
    <w:rPr>
      <w:rFonts w:ascii="Arial" w:eastAsia="Times New Roman" w:hAnsi="Arial" w:cs="Times New Roman"/>
    </w:rPr>
  </w:style>
  <w:style w:type="character" w:styleId="Hyperlink">
    <w:name w:val="Hyperlink"/>
    <w:basedOn w:val="DefaultParagraphFont"/>
    <w:uiPriority w:val="99"/>
    <w:unhideWhenUsed/>
    <w:rsid w:val="00A20122"/>
    <w:rPr>
      <w:color w:val="0000FF" w:themeColor="hyperlink"/>
      <w:u w:val="single"/>
    </w:rPr>
  </w:style>
  <w:style w:type="paragraph" w:customStyle="1" w:styleId="CDRRECIntroBlock">
    <w:name w:val="CDR REC Intro Block"/>
    <w:basedOn w:val="Normal"/>
    <w:qFormat/>
    <w:rsid w:val="00DA0926"/>
    <w:pPr>
      <w:spacing w:before="40" w:line="276" w:lineRule="auto"/>
      <w:ind w:left="227" w:right="567"/>
    </w:pPr>
    <w:rPr>
      <w:rFonts w:ascii="Arial" w:hAnsi="Arial" w:cs="Arial"/>
      <w:color w:val="808080" w:themeColor="background1" w:themeShade="80"/>
      <w:shd w:val="clear" w:color="auto" w:fill="FFFFFF"/>
      <w:lang w:val="en-US"/>
    </w:rPr>
  </w:style>
  <w:style w:type="paragraph" w:customStyle="1" w:styleId="TableofContentsCADTH">
    <w:name w:val="&quot;Table of Contents&quot; (CADTH)"/>
    <w:basedOn w:val="Normal"/>
    <w:qFormat/>
    <w:rsid w:val="00BB3422"/>
    <w:pPr>
      <w:spacing w:after="40"/>
    </w:pPr>
    <w:rPr>
      <w:rFonts w:ascii="Arial" w:hAnsi="Arial" w:cs="Arial"/>
      <w:b/>
      <w:color w:val="505150"/>
      <w:sz w:val="32"/>
      <w:szCs w:val="32"/>
      <w:shd w:val="clear" w:color="auto" w:fill="FFFFFF"/>
    </w:rPr>
  </w:style>
  <w:style w:type="table" w:styleId="TableGrid">
    <w:name w:val="Table Grid"/>
    <w:basedOn w:val="TableNormal"/>
    <w:uiPriority w:val="59"/>
    <w:rsid w:val="009F2816"/>
    <w:rPr>
      <w:rFonts w:ascii="Times New Roman" w:eastAsiaTheme="minorHAnsi" w:hAnsi="Times New Roman"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8CA"/>
    <w:pPr>
      <w:autoSpaceDE w:val="0"/>
      <w:autoSpaceDN w:val="0"/>
      <w:adjustRightInd w:val="0"/>
    </w:pPr>
    <w:rPr>
      <w:rFonts w:ascii="Verdana" w:eastAsia="Times New Roman" w:hAnsi="Verdana" w:cs="Verdana"/>
      <w:color w:val="000000"/>
      <w:lang w:eastAsia="en-CA"/>
    </w:rPr>
  </w:style>
  <w:style w:type="paragraph" w:styleId="ListParagraph">
    <w:name w:val="List Paragraph"/>
    <w:basedOn w:val="Normal"/>
    <w:link w:val="ListParagraphChar"/>
    <w:uiPriority w:val="34"/>
    <w:qFormat/>
    <w:rsid w:val="00EC04B4"/>
    <w:pPr>
      <w:ind w:left="720"/>
      <w:contextualSpacing/>
    </w:pPr>
    <w:rPr>
      <w:rFonts w:ascii="Arial" w:eastAsia="Times New Roman" w:hAnsi="Arial" w:cs="Times New Roman"/>
    </w:rPr>
  </w:style>
  <w:style w:type="table" w:styleId="TableProfessional">
    <w:name w:val="Table Professional"/>
    <w:aliases w:val="CDR"/>
    <w:basedOn w:val="TableNormal"/>
    <w:rsid w:val="00461101"/>
    <w:pPr>
      <w:jc w:val="center"/>
    </w:pPr>
    <w:rPr>
      <w:rFonts w:ascii="Calibri" w:eastAsiaTheme="minorHAnsi" w:hAnsi="Calibri" w:cs="Times New Roman"/>
      <w:sz w:val="18"/>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text">
    <w:name w:val="Table text"/>
    <w:basedOn w:val="Normal"/>
    <w:qFormat/>
    <w:rsid w:val="00461101"/>
    <w:pPr>
      <w:jc w:val="center"/>
    </w:pPr>
    <w:rPr>
      <w:rFonts w:eastAsiaTheme="minorHAnsi" w:cstheme="minorHAnsi"/>
      <w:bCs/>
      <w:sz w:val="18"/>
      <w:szCs w:val="18"/>
      <w:lang w:val="en-US" w:eastAsia="en-CA"/>
    </w:rPr>
  </w:style>
  <w:style w:type="paragraph" w:customStyle="1" w:styleId="Tableheader">
    <w:name w:val="Table header"/>
    <w:basedOn w:val="Normal"/>
    <w:autoRedefine/>
    <w:qFormat/>
    <w:rsid w:val="00D334D0"/>
    <w:pPr>
      <w:spacing w:after="120"/>
    </w:pPr>
    <w:rPr>
      <w:rFonts w:eastAsiaTheme="minorHAnsi" w:cstheme="minorHAnsi"/>
      <w:b/>
      <w:smallCaps/>
      <w:color w:val="000000" w:themeColor="text1"/>
      <w:szCs w:val="22"/>
      <w:lang w:val="en-US" w:eastAsia="en-CA"/>
    </w:rPr>
  </w:style>
  <w:style w:type="paragraph" w:styleId="TOC2">
    <w:name w:val="toc 2"/>
    <w:basedOn w:val="Normal"/>
    <w:next w:val="Normal"/>
    <w:autoRedefine/>
    <w:uiPriority w:val="39"/>
    <w:unhideWhenUsed/>
    <w:rsid w:val="006B7A36"/>
    <w:pPr>
      <w:spacing w:after="100"/>
      <w:ind w:left="238"/>
    </w:pPr>
    <w:rPr>
      <w:rFonts w:ascii="Arial" w:hAnsi="Arial"/>
    </w:rPr>
  </w:style>
  <w:style w:type="paragraph" w:styleId="DocumentMap">
    <w:name w:val="Document Map"/>
    <w:basedOn w:val="Normal"/>
    <w:link w:val="DocumentMapChar"/>
    <w:uiPriority w:val="99"/>
    <w:semiHidden/>
    <w:unhideWhenUsed/>
    <w:rsid w:val="006B7A36"/>
    <w:rPr>
      <w:rFonts w:ascii="Lucida Grande" w:hAnsi="Lucida Grande" w:cs="Lucida Grande"/>
    </w:rPr>
  </w:style>
  <w:style w:type="character" w:customStyle="1" w:styleId="DocumentMapChar">
    <w:name w:val="Document Map Char"/>
    <w:basedOn w:val="DefaultParagraphFont"/>
    <w:link w:val="DocumentMap"/>
    <w:uiPriority w:val="99"/>
    <w:semiHidden/>
    <w:rsid w:val="006B7A36"/>
    <w:rPr>
      <w:rFonts w:ascii="Lucida Grande" w:hAnsi="Lucida Grande" w:cs="Lucida Grande"/>
    </w:rPr>
  </w:style>
  <w:style w:type="paragraph" w:styleId="NoSpacing">
    <w:name w:val="No Spacing"/>
    <w:uiPriority w:val="1"/>
    <w:qFormat/>
    <w:rsid w:val="008B1317"/>
    <w:rPr>
      <w:rFonts w:eastAsiaTheme="minorHAnsi"/>
      <w:sz w:val="22"/>
      <w:szCs w:val="22"/>
    </w:rPr>
  </w:style>
  <w:style w:type="character" w:styleId="CommentReference">
    <w:name w:val="annotation reference"/>
    <w:basedOn w:val="DefaultParagraphFont"/>
    <w:uiPriority w:val="99"/>
    <w:semiHidden/>
    <w:unhideWhenUsed/>
    <w:rsid w:val="009D78E5"/>
    <w:rPr>
      <w:sz w:val="16"/>
      <w:szCs w:val="16"/>
    </w:rPr>
  </w:style>
  <w:style w:type="paragraph" w:styleId="CommentText">
    <w:name w:val="annotation text"/>
    <w:basedOn w:val="Normal"/>
    <w:link w:val="CommentTextChar"/>
    <w:uiPriority w:val="99"/>
    <w:semiHidden/>
    <w:unhideWhenUsed/>
    <w:rsid w:val="009D78E5"/>
    <w:rPr>
      <w:sz w:val="20"/>
      <w:szCs w:val="20"/>
    </w:rPr>
  </w:style>
  <w:style w:type="character" w:customStyle="1" w:styleId="CommentTextChar">
    <w:name w:val="Comment Text Char"/>
    <w:basedOn w:val="DefaultParagraphFont"/>
    <w:link w:val="CommentText"/>
    <w:uiPriority w:val="99"/>
    <w:semiHidden/>
    <w:rsid w:val="009D78E5"/>
    <w:rPr>
      <w:sz w:val="20"/>
      <w:szCs w:val="20"/>
    </w:rPr>
  </w:style>
  <w:style w:type="paragraph" w:styleId="CommentSubject">
    <w:name w:val="annotation subject"/>
    <w:basedOn w:val="CommentText"/>
    <w:next w:val="CommentText"/>
    <w:link w:val="CommentSubjectChar"/>
    <w:uiPriority w:val="99"/>
    <w:semiHidden/>
    <w:unhideWhenUsed/>
    <w:rsid w:val="009D78E5"/>
    <w:rPr>
      <w:b/>
      <w:bCs/>
    </w:rPr>
  </w:style>
  <w:style w:type="character" w:customStyle="1" w:styleId="CommentSubjectChar">
    <w:name w:val="Comment Subject Char"/>
    <w:basedOn w:val="CommentTextChar"/>
    <w:link w:val="CommentSubject"/>
    <w:uiPriority w:val="99"/>
    <w:semiHidden/>
    <w:rsid w:val="009D78E5"/>
    <w:rPr>
      <w:b/>
      <w:bCs/>
      <w:sz w:val="20"/>
      <w:szCs w:val="20"/>
    </w:rPr>
  </w:style>
  <w:style w:type="character" w:styleId="FollowedHyperlink">
    <w:name w:val="FollowedHyperlink"/>
    <w:basedOn w:val="DefaultParagraphFont"/>
    <w:uiPriority w:val="99"/>
    <w:semiHidden/>
    <w:unhideWhenUsed/>
    <w:rsid w:val="00127FA1"/>
    <w:rPr>
      <w:color w:val="800080" w:themeColor="followedHyperlink"/>
      <w:u w:val="single"/>
    </w:rPr>
  </w:style>
  <w:style w:type="paragraph" w:styleId="Caption">
    <w:name w:val="caption"/>
    <w:basedOn w:val="Normal"/>
    <w:next w:val="Normal"/>
    <w:uiPriority w:val="35"/>
    <w:unhideWhenUsed/>
    <w:qFormat/>
    <w:rsid w:val="007113E3"/>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rsid w:val="003736B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851">
      <w:bodyDiv w:val="1"/>
      <w:marLeft w:val="0"/>
      <w:marRight w:val="0"/>
      <w:marTop w:val="0"/>
      <w:marBottom w:val="0"/>
      <w:divBdr>
        <w:top w:val="none" w:sz="0" w:space="0" w:color="auto"/>
        <w:left w:val="none" w:sz="0" w:space="0" w:color="auto"/>
        <w:bottom w:val="none" w:sz="0" w:space="0" w:color="auto"/>
        <w:right w:val="none" w:sz="0" w:space="0" w:color="auto"/>
      </w:divBdr>
      <w:divsChild>
        <w:div w:id="1218083782">
          <w:marLeft w:val="0"/>
          <w:marRight w:val="0"/>
          <w:marTop w:val="0"/>
          <w:marBottom w:val="0"/>
          <w:divBdr>
            <w:top w:val="none" w:sz="0" w:space="0" w:color="auto"/>
            <w:left w:val="none" w:sz="0" w:space="0" w:color="auto"/>
            <w:bottom w:val="none" w:sz="0" w:space="0" w:color="auto"/>
            <w:right w:val="none" w:sz="0" w:space="0" w:color="auto"/>
          </w:divBdr>
          <w:divsChild>
            <w:div w:id="1871137649">
              <w:marLeft w:val="0"/>
              <w:marRight w:val="0"/>
              <w:marTop w:val="0"/>
              <w:marBottom w:val="0"/>
              <w:divBdr>
                <w:top w:val="none" w:sz="0" w:space="0" w:color="auto"/>
                <w:left w:val="none" w:sz="0" w:space="0" w:color="auto"/>
                <w:bottom w:val="none" w:sz="0" w:space="0" w:color="auto"/>
                <w:right w:val="none" w:sz="0" w:space="0" w:color="auto"/>
              </w:divBdr>
              <w:divsChild>
                <w:div w:id="238558299">
                  <w:marLeft w:val="0"/>
                  <w:marRight w:val="0"/>
                  <w:marTop w:val="0"/>
                  <w:marBottom w:val="0"/>
                  <w:divBdr>
                    <w:top w:val="none" w:sz="0" w:space="0" w:color="auto"/>
                    <w:left w:val="none" w:sz="0" w:space="0" w:color="auto"/>
                    <w:bottom w:val="none" w:sz="0" w:space="0" w:color="auto"/>
                    <w:right w:val="none" w:sz="0" w:space="0" w:color="auto"/>
                  </w:divBdr>
                  <w:divsChild>
                    <w:div w:id="233203232">
                      <w:marLeft w:val="0"/>
                      <w:marRight w:val="0"/>
                      <w:marTop w:val="0"/>
                      <w:marBottom w:val="0"/>
                      <w:divBdr>
                        <w:top w:val="none" w:sz="0" w:space="0" w:color="auto"/>
                        <w:left w:val="none" w:sz="0" w:space="0" w:color="auto"/>
                        <w:bottom w:val="none" w:sz="0" w:space="0" w:color="auto"/>
                        <w:right w:val="none" w:sz="0" w:space="0" w:color="auto"/>
                      </w:divBdr>
                      <w:divsChild>
                        <w:div w:id="1675449383">
                          <w:marLeft w:val="0"/>
                          <w:marRight w:val="0"/>
                          <w:marTop w:val="0"/>
                          <w:marBottom w:val="0"/>
                          <w:divBdr>
                            <w:top w:val="none" w:sz="0" w:space="0" w:color="auto"/>
                            <w:left w:val="none" w:sz="0" w:space="0" w:color="auto"/>
                            <w:bottom w:val="none" w:sz="0" w:space="0" w:color="auto"/>
                            <w:right w:val="none" w:sz="0" w:space="0" w:color="auto"/>
                          </w:divBdr>
                          <w:divsChild>
                            <w:div w:id="3624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76362">
      <w:bodyDiv w:val="1"/>
      <w:marLeft w:val="0"/>
      <w:marRight w:val="0"/>
      <w:marTop w:val="0"/>
      <w:marBottom w:val="0"/>
      <w:divBdr>
        <w:top w:val="none" w:sz="0" w:space="0" w:color="auto"/>
        <w:left w:val="none" w:sz="0" w:space="0" w:color="auto"/>
        <w:bottom w:val="none" w:sz="0" w:space="0" w:color="auto"/>
        <w:right w:val="none" w:sz="0" w:space="0" w:color="auto"/>
      </w:divBdr>
      <w:divsChild>
        <w:div w:id="1638493613">
          <w:marLeft w:val="0"/>
          <w:marRight w:val="0"/>
          <w:marTop w:val="0"/>
          <w:marBottom w:val="0"/>
          <w:divBdr>
            <w:top w:val="none" w:sz="0" w:space="0" w:color="auto"/>
            <w:left w:val="none" w:sz="0" w:space="0" w:color="auto"/>
            <w:bottom w:val="none" w:sz="0" w:space="0" w:color="auto"/>
            <w:right w:val="none" w:sz="0" w:space="0" w:color="auto"/>
          </w:divBdr>
          <w:divsChild>
            <w:div w:id="6955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5960">
      <w:bodyDiv w:val="1"/>
      <w:marLeft w:val="0"/>
      <w:marRight w:val="0"/>
      <w:marTop w:val="0"/>
      <w:marBottom w:val="0"/>
      <w:divBdr>
        <w:top w:val="none" w:sz="0" w:space="0" w:color="auto"/>
        <w:left w:val="none" w:sz="0" w:space="0" w:color="auto"/>
        <w:bottom w:val="none" w:sz="0" w:space="0" w:color="auto"/>
        <w:right w:val="none" w:sz="0" w:space="0" w:color="auto"/>
      </w:divBdr>
      <w:divsChild>
        <w:div w:id="560360721">
          <w:marLeft w:val="0"/>
          <w:marRight w:val="0"/>
          <w:marTop w:val="0"/>
          <w:marBottom w:val="0"/>
          <w:divBdr>
            <w:top w:val="none" w:sz="0" w:space="0" w:color="auto"/>
            <w:left w:val="none" w:sz="0" w:space="0" w:color="auto"/>
            <w:bottom w:val="none" w:sz="0" w:space="0" w:color="auto"/>
            <w:right w:val="none" w:sz="0" w:space="0" w:color="auto"/>
          </w:divBdr>
          <w:divsChild>
            <w:div w:id="864058033">
              <w:marLeft w:val="0"/>
              <w:marRight w:val="0"/>
              <w:marTop w:val="0"/>
              <w:marBottom w:val="0"/>
              <w:divBdr>
                <w:top w:val="none" w:sz="0" w:space="0" w:color="auto"/>
                <w:left w:val="none" w:sz="0" w:space="0" w:color="auto"/>
                <w:bottom w:val="none" w:sz="0" w:space="0" w:color="auto"/>
                <w:right w:val="none" w:sz="0" w:space="0" w:color="auto"/>
              </w:divBdr>
            </w:div>
            <w:div w:id="2907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9397">
      <w:bodyDiv w:val="1"/>
      <w:marLeft w:val="0"/>
      <w:marRight w:val="0"/>
      <w:marTop w:val="0"/>
      <w:marBottom w:val="0"/>
      <w:divBdr>
        <w:top w:val="none" w:sz="0" w:space="0" w:color="auto"/>
        <w:left w:val="none" w:sz="0" w:space="0" w:color="auto"/>
        <w:bottom w:val="none" w:sz="0" w:space="0" w:color="auto"/>
        <w:right w:val="none" w:sz="0" w:space="0" w:color="auto"/>
      </w:divBdr>
    </w:div>
    <w:div w:id="2101676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dth.ca/sites/default/files/pcodr/pCODR%27s%20Drug%20Review%20Process/pcodr-procedures.pdf"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cadth.ca/sites/default/files/pcodr/pCODR%27s%20Drug%20Review%20Process/pcodr-patientad-coi-declaratio.doc" TargetMode="External"/><Relationship Id="rId7" Type="http://schemas.openxmlformats.org/officeDocument/2006/relationships/endnotes" Target="endnotes.xml"/><Relationship Id="rId12" Type="http://schemas.openxmlformats.org/officeDocument/2006/relationships/hyperlink" Target="https://www.cadth.ca/sites/default/files/pcodr/pCODR%27s%20Drug%20Review%20Process/pcodr-procedures.pdf"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rugreviewsadmin.cadth.ca/IdSrv/account/signin?ReturnUrl=%2fIdSrv%2fissue%2fwsfed%3fwa%3dwsignin1.0%26wtrealm%3durn%253athinktecture%253aidentityserver%253aEnvisionIT%26wctx%3dhttps%253a%252f%252fdrugreviews.cadth.ca%252f_layouts%252f15%252fAuthenticate.aspx%253fSource%253d%25252F&amp;wa=wsignin1.0&amp;wtrealm=urn%3athinktecture%3aidentityserver%3aEnvisionIT&amp;wctx=https%3a%2f%2fdrugreviews.cadth.ca%2f_layouts%2f15%2fAuthenticate.aspx%3fSource%3d%252F" TargetMode="External"/><Relationship Id="rId20" Type="http://schemas.openxmlformats.org/officeDocument/2006/relationships/hyperlink" Target="https://www.cadth.ca/sites/default/files/pcodr/pCODR%27s%20Drug%20Review%20Process/CADTH-pt-input-biosimilars-review.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odrinfo@cadth.ca" TargetMode="External"/><Relationship Id="rId24" Type="http://schemas.openxmlformats.org/officeDocument/2006/relationships/hyperlink" Target="https://www.cadth.ca/sites/default/files/pcodr/pCODR%27s%20Drug%20Review%20Process/CADTH_PAG-input-biosimilars-pcodr.docx" TargetMode="External"/><Relationship Id="rId5" Type="http://schemas.openxmlformats.org/officeDocument/2006/relationships/webSettings" Target="webSettings.xml"/><Relationship Id="rId15" Type="http://schemas.openxmlformats.org/officeDocument/2006/relationships/hyperlink" Target="https://cadth.ca/pcodr/communication-updates" TargetMode="External"/><Relationship Id="rId23" Type="http://schemas.openxmlformats.org/officeDocument/2006/relationships/hyperlink" Target="https://www.cadth.ca/sites/default/files/pcodr/pCODR%27s%20Drug%20Review%20Process/pcodr-clinician_coi-declaration.docx"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dth.ca/sites/default/files/pcodr/pCODR%27s%20Drug%20Review%20Process/pcodr-submission-guidelines-biosimilars.pdf" TargetMode="External"/><Relationship Id="rId22" Type="http://schemas.openxmlformats.org/officeDocument/2006/relationships/hyperlink" Target="https://www.cadth.ca/sites/default/files/pcodr/pCODR%27s%20Drug%20Review%20Process/CADTH_clinician-input-biosimilars-pcodr.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D48D-1251-4124-B62C-D022ECEA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2018-02-12T19:59:00Z</dcterms:created>
  <dcterms:modified xsi:type="dcterms:W3CDTF">2018-02-13T17:25:00Z</dcterms:modified>
</cp:coreProperties>
</file>